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4D674" w14:textId="77777777" w:rsidR="00000000" w:rsidRDefault="00C87ABB">
      <w:pPr>
        <w:spacing w:line="280" w:lineRule="exact"/>
        <w:rPr>
          <w:spacing w:val="-2"/>
          <w:sz w:val="16"/>
          <w:szCs w:val="16"/>
        </w:rPr>
      </w:pPr>
      <w:r>
        <w:rPr>
          <w:b/>
          <w:bCs/>
          <w:sz w:val="16"/>
          <w:szCs w:val="16"/>
          <w:lang w:val="en-GB"/>
        </w:rPr>
        <w:t>Model Contract for the Temporary Lease of Self-contained Residential Space (July 2016)</w:t>
      </w:r>
    </w:p>
    <w:p w14:paraId="52D4001F"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p>
    <w:p w14:paraId="2A159941"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p>
    <w:p w14:paraId="19A50CFC"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p>
    <w:p w14:paraId="6BEFE621" w14:textId="77777777" w:rsidR="00000000" w:rsidRDefault="00C87AB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Aedes and Platform31 offer housing corporations a model contract for the temporary lease of self-contained residential space.</w:t>
      </w:r>
      <w:r>
        <w:rPr>
          <w:rStyle w:val="Voetnootmarkering"/>
          <w:spacing w:val="-2"/>
          <w:sz w:val="16"/>
          <w:szCs w:val="16"/>
          <w:lang w:val="en-GB"/>
        </w:rPr>
        <w:footnoteReference w:id="1"/>
      </w:r>
      <w:r>
        <w:rPr>
          <w:spacing w:val="-2"/>
          <w:sz w:val="16"/>
          <w:szCs w:val="16"/>
        </w:rPr>
        <w:t xml:space="preserve">  </w:t>
      </w:r>
    </w:p>
    <w:p w14:paraId="6D5C5DDF"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p>
    <w:p w14:paraId="0B8A24C8" w14:textId="77777777" w:rsidR="00000000" w:rsidRDefault="00C87ABB">
      <w:pPr>
        <w:tabs>
          <w:tab w:val="left" w:pos="-1417"/>
          <w:tab w:val="left" w:pos="-851"/>
          <w:tab w:val="left" w:pos="-284"/>
          <w:tab w:val="left" w:pos="369"/>
          <w:tab w:val="left" w:pos="737"/>
          <w:tab w:val="left" w:pos="964"/>
        </w:tabs>
        <w:spacing w:line="280" w:lineRule="exact"/>
        <w:rPr>
          <w:sz w:val="16"/>
          <w:szCs w:val="16"/>
        </w:rPr>
      </w:pPr>
      <w:r>
        <w:rPr>
          <w:spacing w:val="-2"/>
          <w:sz w:val="16"/>
          <w:szCs w:val="16"/>
          <w:lang w:val="en-GB"/>
        </w:rPr>
        <w:t>Footnotes have been inserted for cer</w:t>
      </w:r>
      <w:r>
        <w:rPr>
          <w:spacing w:val="-2"/>
          <w:sz w:val="16"/>
          <w:szCs w:val="16"/>
          <w:lang w:val="en-GB"/>
        </w:rPr>
        <w:t>tain provisions of this lease.</w:t>
      </w:r>
      <w:r>
        <w:rPr>
          <w:spacing w:val="-2"/>
          <w:sz w:val="16"/>
          <w:szCs w:val="16"/>
        </w:rPr>
        <w:t xml:space="preserve"> </w:t>
      </w:r>
      <w:r>
        <w:rPr>
          <w:spacing w:val="-2"/>
          <w:sz w:val="16"/>
          <w:szCs w:val="16"/>
          <w:lang w:val="en-GB"/>
        </w:rPr>
        <w:t>We draw housing corporations’ attention to the fact that the footnotes are intended to provide more information for lessors when using the model, and that these should be deleted from the final version of the contract.</w:t>
      </w:r>
    </w:p>
    <w:p w14:paraId="4DB1CE5E"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p>
    <w:p w14:paraId="3946D174" w14:textId="77777777" w:rsidR="00000000" w:rsidRDefault="00C87AB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 xml:space="preserve">This </w:t>
      </w:r>
      <w:r>
        <w:rPr>
          <w:spacing w:val="-2"/>
          <w:sz w:val="16"/>
          <w:szCs w:val="16"/>
          <w:lang w:val="en-GB"/>
        </w:rPr>
        <w:t>Model Contract for the Temporary Lease of Self-contained Residential Space to Doctoral Candidates was developed by VBTM Advocaten at the behest of the Aedes association of housing corporations and Platform31.</w:t>
      </w:r>
    </w:p>
    <w:p w14:paraId="6CDE18CB" w14:textId="77777777" w:rsidR="00000000" w:rsidRDefault="00C87ABB">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br w:type="page"/>
      </w:r>
      <w:r>
        <w:rPr>
          <w:b/>
          <w:bCs/>
          <w:spacing w:val="-2"/>
          <w:sz w:val="16"/>
          <w:szCs w:val="16"/>
          <w:lang w:val="en-GB"/>
        </w:rPr>
        <w:lastRenderedPageBreak/>
        <w:t>Model Contract for the Temporary Lease of Self</w:t>
      </w:r>
      <w:r>
        <w:rPr>
          <w:b/>
          <w:bCs/>
          <w:spacing w:val="-2"/>
          <w:sz w:val="16"/>
          <w:szCs w:val="16"/>
          <w:lang w:val="en-GB"/>
        </w:rPr>
        <w:t>-contained Residential Space</w:t>
      </w:r>
      <w:r>
        <w:rPr>
          <w:b/>
          <w:bCs/>
          <w:spacing w:val="-2"/>
          <w:sz w:val="16"/>
          <w:szCs w:val="16"/>
        </w:rPr>
        <w:t xml:space="preserve"> </w:t>
      </w:r>
    </w:p>
    <w:p w14:paraId="1F6A12CB" w14:textId="77777777" w:rsidR="00000000" w:rsidRDefault="00C87ABB">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435FB0B7"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The undersigned:</w:t>
      </w:r>
    </w:p>
    <w:p w14:paraId="490B3472"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4DE7DCB2"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 xml:space="preserve"> ................................................................., having its registered office and business address at …………………… in (postal code) ................................... no. ... to be refe</w:t>
      </w:r>
      <w:r>
        <w:rPr>
          <w:spacing w:val="-2"/>
          <w:sz w:val="16"/>
          <w:szCs w:val="16"/>
          <w:lang w:val="en-GB"/>
        </w:rPr>
        <w:t>rred to hereinafter as the ‘Lessor’,</w:t>
      </w:r>
      <w:r>
        <w:rPr>
          <w:spacing w:val="-2"/>
          <w:sz w:val="16"/>
          <w:szCs w:val="16"/>
        </w:rPr>
        <w:t xml:space="preserve"> </w:t>
      </w:r>
    </w:p>
    <w:p w14:paraId="530A65FD"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0F78622"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and</w:t>
      </w:r>
    </w:p>
    <w:p w14:paraId="42E19D6B"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6460EE41"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1. </w:t>
      </w:r>
      <w:r>
        <w:rPr>
          <w:spacing w:val="-2"/>
          <w:sz w:val="16"/>
          <w:szCs w:val="16"/>
        </w:rPr>
        <w:tab/>
      </w:r>
      <w:r>
        <w:rPr>
          <w:spacing w:val="-2"/>
          <w:sz w:val="16"/>
          <w:szCs w:val="16"/>
          <w:lang w:val="en-GB"/>
        </w:rPr>
        <w:t>.................................................................., date of birth:</w:t>
      </w:r>
      <w:r>
        <w:rPr>
          <w:spacing w:val="-2"/>
          <w:sz w:val="16"/>
          <w:szCs w:val="16"/>
        </w:rPr>
        <w:t xml:space="preserve"> ……….</w:t>
      </w:r>
    </w:p>
    <w:p w14:paraId="75A13264"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2. </w:t>
      </w:r>
      <w:r>
        <w:rPr>
          <w:spacing w:val="-2"/>
          <w:sz w:val="16"/>
          <w:szCs w:val="16"/>
        </w:rPr>
        <w:tab/>
      </w:r>
      <w:r>
        <w:rPr>
          <w:spacing w:val="-2"/>
          <w:sz w:val="16"/>
          <w:szCs w:val="16"/>
          <w:lang w:val="en-GB"/>
        </w:rPr>
        <w:t>.................................................................., date of birth:</w:t>
      </w:r>
      <w:r>
        <w:rPr>
          <w:spacing w:val="-2"/>
          <w:sz w:val="16"/>
          <w:szCs w:val="16"/>
        </w:rPr>
        <w:t xml:space="preserve"> ……….</w:t>
      </w:r>
    </w:p>
    <w:p w14:paraId="44170D0E"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435CAD20"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residing at ...............</w:t>
      </w:r>
      <w:r>
        <w:rPr>
          <w:spacing w:val="-2"/>
          <w:sz w:val="16"/>
          <w:szCs w:val="16"/>
          <w:lang w:val="en-GB"/>
        </w:rPr>
        <w:t>....... in (postal code) ..............................</w:t>
      </w:r>
    </w:p>
    <w:p w14:paraId="556A72B3"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to be referred to hereinafter both individually and collectively as the ‘Lessee’,</w:t>
      </w:r>
    </w:p>
    <w:p w14:paraId="6FBF2134"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1269C27A"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7E567C16"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WHEREAS:</w:t>
      </w:r>
    </w:p>
    <w:p w14:paraId="56E359EB" w14:textId="77777777" w:rsidR="00000000" w:rsidRDefault="00C87ABB">
      <w:pPr>
        <w:numPr>
          <w:ilvl w:val="0"/>
          <w:numId w:val="15"/>
        </w:numPr>
        <w:tabs>
          <w:tab w:val="left" w:pos="-1417"/>
          <w:tab w:val="left" w:pos="-851"/>
          <w:tab w:val="left" w:pos="-284"/>
        </w:tabs>
        <w:spacing w:line="280" w:lineRule="exact"/>
        <w:ind w:left="630" w:hanging="450"/>
        <w:rPr>
          <w:sz w:val="16"/>
          <w:szCs w:val="16"/>
        </w:rPr>
      </w:pPr>
      <w:r>
        <w:rPr>
          <w:spacing w:val="-2"/>
          <w:sz w:val="16"/>
          <w:szCs w:val="16"/>
          <w:lang w:val="en-GB"/>
        </w:rPr>
        <w:t>This lease is subject to Section 7:228(1) Dutch Civil Code [</w:t>
      </w:r>
      <w:r>
        <w:rPr>
          <w:i/>
          <w:iCs/>
          <w:spacing w:val="-2"/>
          <w:sz w:val="16"/>
          <w:szCs w:val="16"/>
          <w:lang w:val="en-GB"/>
        </w:rPr>
        <w:t>BW</w:t>
      </w:r>
      <w:r>
        <w:rPr>
          <w:spacing w:val="-2"/>
          <w:sz w:val="16"/>
          <w:szCs w:val="16"/>
          <w:lang w:val="en-GB"/>
        </w:rPr>
        <w:t>] (hereinafter ‘DCC’, which means that the</w:t>
      </w:r>
      <w:r>
        <w:rPr>
          <w:spacing w:val="-2"/>
          <w:sz w:val="16"/>
          <w:szCs w:val="16"/>
          <w:lang w:val="en-GB"/>
        </w:rPr>
        <w:t xml:space="preserve"> lease will terminate when the agreed period has elapsed without any notice of termination being required;</w:t>
      </w:r>
      <w:r>
        <w:rPr>
          <w:rStyle w:val="Voetnootmarkering"/>
          <w:spacing w:val="-2"/>
          <w:sz w:val="16"/>
          <w:szCs w:val="16"/>
          <w:lang w:val="en-GB"/>
        </w:rPr>
        <w:footnoteReference w:id="2"/>
      </w:r>
      <w:r>
        <w:rPr>
          <w:spacing w:val="-2"/>
          <w:sz w:val="16"/>
          <w:szCs w:val="16"/>
        </w:rPr>
        <w:t xml:space="preserve"> </w:t>
      </w:r>
    </w:p>
    <w:p w14:paraId="6AFD6502" w14:textId="77777777" w:rsidR="00000000" w:rsidRDefault="00C87ABB">
      <w:pPr>
        <w:numPr>
          <w:ilvl w:val="0"/>
          <w:numId w:val="15"/>
        </w:numPr>
        <w:tabs>
          <w:tab w:val="left" w:pos="-1417"/>
          <w:tab w:val="left" w:pos="-851"/>
          <w:tab w:val="left" w:pos="-284"/>
        </w:tabs>
        <w:spacing w:line="280" w:lineRule="exact"/>
        <w:ind w:left="630" w:hanging="450"/>
        <w:rPr>
          <w:sz w:val="16"/>
          <w:szCs w:val="16"/>
        </w:rPr>
      </w:pPr>
      <w:r>
        <w:rPr>
          <w:spacing w:val="-2"/>
          <w:sz w:val="16"/>
          <w:szCs w:val="16"/>
          <w:lang w:val="en-GB"/>
        </w:rPr>
        <w:t>The Lessee will retain his registration for housing eligibility;</w:t>
      </w:r>
      <w:r>
        <w:rPr>
          <w:rStyle w:val="Voetnootmarkering"/>
          <w:spacing w:val="-2"/>
          <w:sz w:val="16"/>
          <w:szCs w:val="16"/>
          <w:lang w:val="en-GB"/>
        </w:rPr>
        <w:footnoteReference w:id="3"/>
      </w:r>
      <w:r>
        <w:rPr>
          <w:spacing w:val="-2"/>
          <w:sz w:val="16"/>
          <w:szCs w:val="16"/>
        </w:rPr>
        <w:t xml:space="preserve"> </w:t>
      </w:r>
    </w:p>
    <w:p w14:paraId="1618F95C"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7230D2C"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76BD2726"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DECLARE THAT THEY HAVE AGREED AS FOLLOWS:</w:t>
      </w:r>
    </w:p>
    <w:p w14:paraId="5193D8A9"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2FEBAEFA"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7FA46FA7"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1   The Leased Proper</w:t>
      </w:r>
      <w:r>
        <w:rPr>
          <w:b/>
          <w:bCs/>
          <w:spacing w:val="-2"/>
          <w:sz w:val="16"/>
          <w:szCs w:val="16"/>
          <w:lang w:val="en-GB"/>
        </w:rPr>
        <w:t xml:space="preserve">ty </w:t>
      </w:r>
    </w:p>
    <w:p w14:paraId="625C5AC5" w14:textId="77777777" w:rsidR="00000000" w:rsidRDefault="00C87ABB">
      <w:pPr>
        <w:tabs>
          <w:tab w:val="left" w:pos="-1417"/>
          <w:tab w:val="left" w:pos="-851"/>
          <w:tab w:val="left" w:pos="-284"/>
          <w:tab w:val="left" w:pos="426"/>
          <w:tab w:val="left" w:pos="737"/>
          <w:tab w:val="left" w:pos="964"/>
        </w:tabs>
        <w:spacing w:line="280" w:lineRule="exact"/>
        <w:ind w:left="450" w:hanging="450"/>
        <w:rPr>
          <w:sz w:val="16"/>
          <w:szCs w:val="16"/>
        </w:rPr>
      </w:pPr>
      <w:r>
        <w:rPr>
          <w:spacing w:val="-2"/>
          <w:sz w:val="16"/>
          <w:szCs w:val="16"/>
        </w:rPr>
        <w:t>1.1</w:t>
      </w:r>
      <w:r>
        <w:rPr>
          <w:spacing w:val="-2"/>
          <w:sz w:val="16"/>
          <w:szCs w:val="16"/>
        </w:rPr>
        <w:tab/>
      </w:r>
      <w:r>
        <w:rPr>
          <w:spacing w:val="-2"/>
          <w:sz w:val="16"/>
          <w:szCs w:val="16"/>
          <w:lang w:val="en-GB"/>
        </w:rPr>
        <w:t>The Lessor leases to the Lessee, who leases from the Lessor, the self-contained residential space located at …………………. in ………………………….., and the joint use of the kitchen/toilet/shower area/entrance/hallway(s)/storage areas designated for such joint u</w:t>
      </w:r>
      <w:r>
        <w:rPr>
          <w:spacing w:val="-2"/>
          <w:sz w:val="16"/>
          <w:szCs w:val="16"/>
          <w:lang w:val="en-GB"/>
        </w:rPr>
        <w:t>se, including the joint use of any green areas and gardens that are considered immovable appurtenances, and the joint use of any common areas, to be referred to hereinafter as</w:t>
      </w:r>
      <w:r>
        <w:rPr>
          <w:spacing w:val="-2"/>
          <w:sz w:val="16"/>
          <w:szCs w:val="16"/>
        </w:rPr>
        <w:t xml:space="preserve"> </w:t>
      </w:r>
      <w:r>
        <w:rPr>
          <w:spacing w:val="-2"/>
          <w:sz w:val="16"/>
          <w:szCs w:val="16"/>
          <w:lang w:val="en-GB"/>
        </w:rPr>
        <w:t>‘the Leased Property’.</w:t>
      </w:r>
      <w:r>
        <w:rPr>
          <w:spacing w:val="-2"/>
          <w:sz w:val="16"/>
          <w:szCs w:val="16"/>
        </w:rPr>
        <w:t xml:space="preserve"> </w:t>
      </w:r>
      <w:r>
        <w:rPr>
          <w:spacing w:val="-2"/>
          <w:sz w:val="16"/>
          <w:szCs w:val="16"/>
          <w:lang w:val="en-GB"/>
        </w:rPr>
        <w:t>A description of the Leased Property is included as an ap</w:t>
      </w:r>
      <w:r>
        <w:rPr>
          <w:spacing w:val="-2"/>
          <w:sz w:val="16"/>
          <w:szCs w:val="16"/>
          <w:lang w:val="en-GB"/>
        </w:rPr>
        <w:t>pendix.</w:t>
      </w:r>
    </w:p>
    <w:p w14:paraId="0C131036"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2619686" w14:textId="77777777" w:rsidR="00000000" w:rsidRDefault="00C87ABB">
      <w:pPr>
        <w:tabs>
          <w:tab w:val="left" w:pos="-1417"/>
          <w:tab w:val="left" w:pos="-851"/>
          <w:tab w:val="left" w:pos="-284"/>
          <w:tab w:val="left" w:pos="426"/>
          <w:tab w:val="left" w:pos="737"/>
          <w:tab w:val="left" w:pos="964"/>
        </w:tabs>
        <w:spacing w:line="280" w:lineRule="exact"/>
        <w:ind w:left="450" w:hanging="450"/>
        <w:rPr>
          <w:spacing w:val="-2"/>
          <w:sz w:val="16"/>
          <w:szCs w:val="16"/>
        </w:rPr>
      </w:pPr>
      <w:r>
        <w:rPr>
          <w:spacing w:val="-2"/>
          <w:sz w:val="16"/>
          <w:szCs w:val="16"/>
        </w:rPr>
        <w:t>1.2</w:t>
      </w:r>
      <w:r>
        <w:rPr>
          <w:spacing w:val="-2"/>
          <w:sz w:val="16"/>
          <w:szCs w:val="16"/>
        </w:rPr>
        <w:tab/>
      </w:r>
      <w:r>
        <w:rPr>
          <w:spacing w:val="-2"/>
          <w:sz w:val="16"/>
          <w:szCs w:val="16"/>
          <w:lang w:val="en-GB"/>
        </w:rPr>
        <w:t xml:space="preserve">The right to use the aforementioned area(s) designated for joint use and the facilities located there is allocated to the Lessor and the lessors of other self-contained residential space(s) simultaneously and with due regard for one another’s </w:t>
      </w:r>
      <w:r>
        <w:rPr>
          <w:spacing w:val="-2"/>
          <w:sz w:val="16"/>
          <w:szCs w:val="16"/>
          <w:lang w:val="en-GB"/>
        </w:rPr>
        <w:t>rights.</w:t>
      </w:r>
    </w:p>
    <w:p w14:paraId="04D86149"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7C18CF62"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ED8E6B3" w14:textId="77777777" w:rsidR="00000000" w:rsidRDefault="00C87ABB">
      <w:pPr>
        <w:tabs>
          <w:tab w:val="left" w:pos="-1417"/>
          <w:tab w:val="left" w:pos="-851"/>
          <w:tab w:val="left" w:pos="-284"/>
          <w:tab w:val="left" w:pos="426"/>
          <w:tab w:val="left" w:pos="737"/>
          <w:tab w:val="left" w:pos="964"/>
        </w:tabs>
        <w:spacing w:line="283" w:lineRule="exact"/>
        <w:rPr>
          <w:b/>
          <w:bCs/>
          <w:spacing w:val="-2"/>
          <w:sz w:val="16"/>
          <w:szCs w:val="16"/>
        </w:rPr>
      </w:pPr>
    </w:p>
    <w:p w14:paraId="421743DC" w14:textId="77777777" w:rsidR="00000000" w:rsidRDefault="00C87ABB">
      <w:pPr>
        <w:tabs>
          <w:tab w:val="left" w:pos="-1417"/>
          <w:tab w:val="left" w:pos="-851"/>
          <w:tab w:val="left" w:pos="-284"/>
          <w:tab w:val="left" w:pos="426"/>
          <w:tab w:val="left" w:pos="737"/>
          <w:tab w:val="left" w:pos="964"/>
        </w:tabs>
        <w:spacing w:line="283" w:lineRule="exact"/>
        <w:rPr>
          <w:b/>
          <w:bCs/>
          <w:spacing w:val="-2"/>
          <w:sz w:val="16"/>
          <w:szCs w:val="16"/>
        </w:rPr>
      </w:pPr>
    </w:p>
    <w:p w14:paraId="119318CE" w14:textId="77777777" w:rsidR="00000000" w:rsidRDefault="00C87ABB">
      <w:pPr>
        <w:tabs>
          <w:tab w:val="left" w:pos="-1417"/>
          <w:tab w:val="left" w:pos="-851"/>
          <w:tab w:val="left" w:pos="-284"/>
          <w:tab w:val="left" w:pos="426"/>
          <w:tab w:val="left" w:pos="737"/>
          <w:tab w:val="left" w:pos="964"/>
        </w:tabs>
        <w:spacing w:line="283" w:lineRule="exact"/>
        <w:rPr>
          <w:b/>
          <w:bCs/>
          <w:spacing w:val="-2"/>
          <w:sz w:val="16"/>
          <w:szCs w:val="16"/>
        </w:rPr>
      </w:pPr>
    </w:p>
    <w:p w14:paraId="532B4E0F"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lastRenderedPageBreak/>
        <w:t>Clause 2   Designated Use of the Leased Property</w:t>
      </w:r>
    </w:p>
    <w:p w14:paraId="3F5E6A45"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The Leased Property is designated for use as residential space by the Lessee and the members of his family, up to a maximum of …… persons.</w:t>
      </w:r>
    </w:p>
    <w:p w14:paraId="241FA439"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6CEBD94C"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2EFC3A76"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3   Lease Term</w:t>
      </w:r>
    </w:p>
    <w:p w14:paraId="1D5B9277" w14:textId="77777777" w:rsidR="00000000" w:rsidRDefault="00C87ABB">
      <w:pPr>
        <w:tabs>
          <w:tab w:val="left" w:pos="-1417"/>
          <w:tab w:val="left" w:pos="-851"/>
          <w:tab w:val="left" w:pos="-284"/>
        </w:tabs>
        <w:ind w:left="450" w:hanging="450"/>
        <w:rPr>
          <w:sz w:val="16"/>
          <w:szCs w:val="16"/>
        </w:rPr>
      </w:pPr>
      <w:r>
        <w:rPr>
          <w:spacing w:val="-2"/>
          <w:sz w:val="16"/>
          <w:szCs w:val="16"/>
          <w:lang w:val="en-GB"/>
        </w:rPr>
        <w:t>3.1   The lease is enters int</w:t>
      </w:r>
      <w:r>
        <w:rPr>
          <w:spacing w:val="-2"/>
          <w:sz w:val="16"/>
          <w:szCs w:val="16"/>
          <w:lang w:val="en-GB"/>
        </w:rPr>
        <w:t>o effect on ............. for an definite term of ….. years</w:t>
      </w:r>
      <w:r>
        <w:rPr>
          <w:rStyle w:val="Voetnootmarkering"/>
          <w:spacing w:val="-2"/>
          <w:sz w:val="16"/>
          <w:szCs w:val="16"/>
          <w:lang w:val="en-GB"/>
        </w:rPr>
        <w:footnoteReference w:id="4"/>
      </w:r>
      <w:r>
        <w:rPr>
          <w:spacing w:val="-2"/>
          <w:sz w:val="16"/>
          <w:szCs w:val="16"/>
          <w:lang w:val="en-GB"/>
        </w:rPr>
        <w:t xml:space="preserve"> and will therefore terminate by operation of law on ……………….</w:t>
      </w:r>
      <w:r>
        <w:rPr>
          <w:rStyle w:val="Voetnootmarkering"/>
          <w:noProof/>
          <w:spacing w:val="-2"/>
          <w:sz w:val="16"/>
          <w:szCs w:val="16"/>
        </w:rPr>
        <w:footnoteReference w:id="5"/>
      </w:r>
      <w:r>
        <w:rPr>
          <w:spacing w:val="-2"/>
          <w:sz w:val="16"/>
          <w:szCs w:val="16"/>
        </w:rPr>
        <w:t xml:space="preserve"> </w:t>
      </w:r>
    </w:p>
    <w:p w14:paraId="5D0EB1A6" w14:textId="77777777" w:rsidR="00000000" w:rsidRDefault="00C87ABB">
      <w:pPr>
        <w:tabs>
          <w:tab w:val="left" w:pos="-1417"/>
          <w:tab w:val="left" w:pos="-851"/>
          <w:tab w:val="left" w:pos="-284"/>
        </w:tabs>
        <w:spacing w:line="283" w:lineRule="exact"/>
        <w:ind w:left="450" w:hanging="450"/>
        <w:rPr>
          <w:spacing w:val="-2"/>
          <w:sz w:val="16"/>
          <w:szCs w:val="16"/>
        </w:rPr>
      </w:pPr>
      <w:r>
        <w:rPr>
          <w:spacing w:val="-2"/>
          <w:sz w:val="16"/>
          <w:szCs w:val="16"/>
        </w:rPr>
        <w:t xml:space="preserve"> </w:t>
      </w:r>
    </w:p>
    <w:p w14:paraId="17C22604" w14:textId="77777777" w:rsidR="00000000" w:rsidRDefault="00C87ABB">
      <w:pPr>
        <w:tabs>
          <w:tab w:val="left" w:pos="-1417"/>
          <w:tab w:val="left" w:pos="-851"/>
          <w:tab w:val="left" w:pos="-284"/>
        </w:tabs>
        <w:spacing w:line="280" w:lineRule="exact"/>
        <w:ind w:left="450" w:hanging="450"/>
        <w:rPr>
          <w:spacing w:val="-2"/>
          <w:sz w:val="16"/>
          <w:szCs w:val="16"/>
        </w:rPr>
      </w:pPr>
      <w:r>
        <w:rPr>
          <w:spacing w:val="-2"/>
          <w:sz w:val="16"/>
          <w:szCs w:val="16"/>
        </w:rPr>
        <w:t>3.2</w:t>
      </w:r>
      <w:r>
        <w:rPr>
          <w:spacing w:val="-2"/>
          <w:sz w:val="16"/>
          <w:szCs w:val="16"/>
        </w:rPr>
        <w:tab/>
      </w:r>
      <w:r>
        <w:rPr>
          <w:spacing w:val="-2"/>
          <w:sz w:val="16"/>
          <w:szCs w:val="16"/>
          <w:lang w:val="en-GB"/>
        </w:rPr>
        <w:t>This lease can be terminated by the Lessee before the agreed definite term ends on the date agreed for the payment of rent.</w:t>
      </w:r>
      <w:r>
        <w:rPr>
          <w:spacing w:val="-2"/>
          <w:sz w:val="16"/>
          <w:szCs w:val="16"/>
        </w:rPr>
        <w:t xml:space="preserve"> </w:t>
      </w:r>
    </w:p>
    <w:p w14:paraId="0E3932D6"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435FE4E1"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0DC5ADD"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z w:val="16"/>
          <w:szCs w:val="16"/>
          <w:lang w:val="en-GB"/>
        </w:rPr>
        <w:t>Clause 4   Price to be Paid by the Lessee</w:t>
      </w:r>
    </w:p>
    <w:p w14:paraId="3096A2EF"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4.1</w:t>
      </w:r>
      <w:r>
        <w:rPr>
          <w:spacing w:val="-2"/>
          <w:sz w:val="16"/>
          <w:szCs w:val="16"/>
        </w:rPr>
        <w:tab/>
      </w:r>
      <w:r>
        <w:rPr>
          <w:spacing w:val="-2"/>
          <w:sz w:val="16"/>
          <w:szCs w:val="16"/>
          <w:lang w:val="en-GB"/>
        </w:rPr>
        <w:t>The Lessee will have to pay a price each month starting on the effective date of the lease.</w:t>
      </w:r>
      <w:r>
        <w:rPr>
          <w:spacing w:val="-2"/>
          <w:sz w:val="16"/>
          <w:szCs w:val="16"/>
        </w:rPr>
        <w:t xml:space="preserve"> </w:t>
      </w:r>
      <w:r>
        <w:rPr>
          <w:spacing w:val="-2"/>
          <w:sz w:val="16"/>
          <w:szCs w:val="16"/>
          <w:lang w:val="en-GB"/>
        </w:rPr>
        <w:t xml:space="preserve">This price will </w:t>
      </w:r>
      <w:r>
        <w:rPr>
          <w:spacing w:val="-2"/>
          <w:sz w:val="16"/>
          <w:szCs w:val="16"/>
          <w:lang w:val="en-GB"/>
        </w:rPr>
        <w:tab/>
        <w:t>consist of the rent and an advance on the costs of individually metered utilities and service costs.</w:t>
      </w:r>
    </w:p>
    <w:p w14:paraId="1DF56BB7"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6B320A7E"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Costs of individually metered utilities are defined as:</w:t>
      </w:r>
      <w:r>
        <w:rPr>
          <w:spacing w:val="-2"/>
          <w:sz w:val="16"/>
          <w:szCs w:val="16"/>
        </w:rPr>
        <w:t xml:space="preserve"> </w:t>
      </w:r>
      <w:r>
        <w:rPr>
          <w:spacing w:val="-2"/>
          <w:sz w:val="16"/>
          <w:szCs w:val="16"/>
          <w:lang w:val="en-GB"/>
        </w:rPr>
        <w:t>the payment relating to the supply of electricity, gas, and water and for use in the residential part of the Leased Property based on an individual meter located in that part.</w:t>
      </w:r>
      <w:r>
        <w:rPr>
          <w:spacing w:val="-2"/>
          <w:sz w:val="16"/>
          <w:szCs w:val="16"/>
        </w:rPr>
        <w:t xml:space="preserve"> </w:t>
      </w:r>
    </w:p>
    <w:p w14:paraId="79C97AC2" w14:textId="77777777" w:rsidR="00000000" w:rsidRDefault="00C87ABB">
      <w:pPr>
        <w:tabs>
          <w:tab w:val="left" w:pos="-1417"/>
          <w:tab w:val="left" w:pos="-851"/>
          <w:tab w:val="left" w:pos="-284"/>
          <w:tab w:val="left" w:pos="426"/>
          <w:tab w:val="left" w:pos="737"/>
          <w:tab w:val="left" w:pos="964"/>
        </w:tabs>
        <w:spacing w:line="283" w:lineRule="exact"/>
        <w:ind w:left="426"/>
        <w:rPr>
          <w:spacing w:val="-2"/>
          <w:sz w:val="16"/>
          <w:szCs w:val="16"/>
        </w:rPr>
      </w:pPr>
    </w:p>
    <w:p w14:paraId="41774F66"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Service costs are de</w:t>
      </w:r>
      <w:r>
        <w:rPr>
          <w:spacing w:val="-2"/>
          <w:sz w:val="16"/>
          <w:szCs w:val="16"/>
          <w:lang w:val="en-GB"/>
        </w:rPr>
        <w:t>fined as:</w:t>
      </w:r>
      <w:r>
        <w:rPr>
          <w:spacing w:val="-2"/>
          <w:sz w:val="16"/>
          <w:szCs w:val="16"/>
        </w:rPr>
        <w:t xml:space="preserve"> </w:t>
      </w:r>
      <w:r>
        <w:rPr>
          <w:spacing w:val="-2"/>
          <w:sz w:val="16"/>
          <w:szCs w:val="16"/>
          <w:lang w:val="en-GB"/>
        </w:rPr>
        <w:t>the payment for other goods and services supplied in connection with residing in the residential space.</w:t>
      </w:r>
      <w:r>
        <w:rPr>
          <w:spacing w:val="-2"/>
          <w:sz w:val="16"/>
          <w:szCs w:val="16"/>
        </w:rPr>
        <w:t xml:space="preserve"> </w:t>
      </w:r>
    </w:p>
    <w:p w14:paraId="192DDDB0"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0F9E766B"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4.2</w:t>
      </w:r>
      <w:r>
        <w:rPr>
          <w:spacing w:val="-2"/>
          <w:sz w:val="16"/>
          <w:szCs w:val="16"/>
        </w:rPr>
        <w:tab/>
      </w:r>
      <w:r>
        <w:rPr>
          <w:spacing w:val="-2"/>
          <w:sz w:val="16"/>
          <w:szCs w:val="16"/>
          <w:lang w:val="en-GB"/>
        </w:rPr>
        <w:t>The rent owed by the Lessee is EUR  …..</w:t>
      </w:r>
    </w:p>
    <w:p w14:paraId="4D31934E"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ab/>
      </w:r>
      <w:r>
        <w:rPr>
          <w:spacing w:val="-2"/>
          <w:sz w:val="16"/>
          <w:szCs w:val="16"/>
          <w:lang w:val="en-GB"/>
        </w:rPr>
        <w:t>The rent will be adjusted annually in accordance with the manner determined by or pursuant to t</w:t>
      </w:r>
      <w:r>
        <w:rPr>
          <w:spacing w:val="-2"/>
          <w:sz w:val="16"/>
          <w:szCs w:val="16"/>
          <w:lang w:val="en-GB"/>
        </w:rPr>
        <w:t>he law.</w:t>
      </w:r>
      <w:r>
        <w:rPr>
          <w:spacing w:val="-2"/>
          <w:sz w:val="16"/>
          <w:szCs w:val="16"/>
        </w:rPr>
        <w:t xml:space="preserve"> </w:t>
      </w:r>
    </w:p>
    <w:p w14:paraId="01ECE62A"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78469007" w14:textId="77777777" w:rsidR="00000000" w:rsidRDefault="00C87ABB">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4.3</w:t>
      </w:r>
      <w:r>
        <w:rPr>
          <w:spacing w:val="-2"/>
          <w:sz w:val="16"/>
          <w:szCs w:val="16"/>
        </w:rPr>
        <w:tab/>
      </w:r>
      <w:r>
        <w:rPr>
          <w:spacing w:val="-2"/>
          <w:sz w:val="16"/>
          <w:szCs w:val="16"/>
          <w:lang w:val="en-GB"/>
        </w:rPr>
        <w:t>The monthly advance amount regarding the costs of individually metered utilities and service costs is EUR …..</w:t>
      </w:r>
    </w:p>
    <w:p w14:paraId="46105448"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7B7E22BF"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ab/>
      </w:r>
      <w:r>
        <w:rPr>
          <w:spacing w:val="-2"/>
          <w:sz w:val="16"/>
          <w:szCs w:val="16"/>
          <w:lang w:val="en-GB"/>
        </w:rPr>
        <w:t>The amount in question comprises the following:</w:t>
      </w:r>
      <w:r>
        <w:rPr>
          <w:spacing w:val="-2"/>
          <w:sz w:val="16"/>
          <w:szCs w:val="16"/>
        </w:rPr>
        <w:t xml:space="preserve">   </w:t>
      </w:r>
    </w:p>
    <w:p w14:paraId="3107FC5D"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ab/>
      </w:r>
      <w:r>
        <w:rPr>
          <w:spacing w:val="-2"/>
          <w:sz w:val="16"/>
          <w:szCs w:val="16"/>
          <w:lang w:val="en-GB"/>
        </w:rPr>
        <w:t>a.</w:t>
      </w:r>
      <w:r>
        <w:rPr>
          <w:spacing w:val="-2"/>
          <w:sz w:val="16"/>
          <w:szCs w:val="16"/>
          <w:lang w:val="en-GB"/>
        </w:rPr>
        <w:tab/>
        <w:t>cleaning of common areas</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1A6942BF"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b.</w:t>
      </w:r>
      <w:r>
        <w:rPr>
          <w:spacing w:val="-2"/>
          <w:sz w:val="16"/>
          <w:szCs w:val="16"/>
          <w:lang w:val="en-GB"/>
        </w:rPr>
        <w:tab/>
        <w:t>garden maintenance</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53324D63"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c.</w:t>
      </w:r>
      <w:r>
        <w:rPr>
          <w:spacing w:val="-2"/>
          <w:sz w:val="16"/>
          <w:szCs w:val="16"/>
          <w:lang w:val="en-GB"/>
        </w:rPr>
        <w:tab/>
        <w:t>water use</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4BCFAB0D"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d.</w:t>
      </w:r>
      <w:r>
        <w:rPr>
          <w:spacing w:val="-2"/>
          <w:sz w:val="16"/>
          <w:szCs w:val="16"/>
          <w:lang w:val="en-GB"/>
        </w:rPr>
        <w:tab/>
        <w:t>caretaker / community concierge / security guard</w:t>
      </w:r>
      <w:r>
        <w:rPr>
          <w:spacing w:val="-2"/>
          <w:sz w:val="16"/>
          <w:szCs w:val="16"/>
        </w:rPr>
        <w:tab/>
      </w:r>
      <w:r>
        <w:rPr>
          <w:noProof/>
          <w:spacing w:val="-2"/>
          <w:sz w:val="16"/>
          <w:szCs w:val="16"/>
        </w:rPr>
        <w:t>EUR .....</w:t>
      </w:r>
    </w:p>
    <w:p w14:paraId="78E1F4A0"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f.</w:t>
      </w:r>
      <w:r>
        <w:rPr>
          <w:spacing w:val="-2"/>
          <w:sz w:val="16"/>
          <w:szCs w:val="16"/>
          <w:lang w:val="en-GB"/>
        </w:rPr>
        <w:tab/>
        <w:t>electricity in common areas and facilities</w:t>
      </w:r>
      <w:r>
        <w:rPr>
          <w:spacing w:val="-2"/>
          <w:sz w:val="16"/>
          <w:szCs w:val="16"/>
        </w:rPr>
        <w:tab/>
      </w:r>
      <w:r>
        <w:rPr>
          <w:spacing w:val="-2"/>
          <w:sz w:val="16"/>
          <w:szCs w:val="16"/>
        </w:rPr>
        <w:tab/>
      </w:r>
      <w:r>
        <w:rPr>
          <w:noProof/>
          <w:spacing w:val="-2"/>
          <w:sz w:val="16"/>
          <w:szCs w:val="16"/>
        </w:rPr>
        <w:t>EUR .....</w:t>
      </w:r>
    </w:p>
    <w:p w14:paraId="0F729557"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e.</w:t>
      </w:r>
      <w:r>
        <w:rPr>
          <w:spacing w:val="-2"/>
          <w:sz w:val="16"/>
          <w:szCs w:val="16"/>
          <w:lang w:val="en-GB"/>
        </w:rPr>
        <w:tab/>
        <w:t>Lessee maintenance service package</w:t>
      </w:r>
      <w:r>
        <w:rPr>
          <w:spacing w:val="-2"/>
          <w:sz w:val="16"/>
          <w:szCs w:val="16"/>
        </w:rPr>
        <w:tab/>
      </w:r>
      <w:r>
        <w:rPr>
          <w:spacing w:val="-2"/>
          <w:sz w:val="16"/>
          <w:szCs w:val="16"/>
        </w:rPr>
        <w:tab/>
      </w:r>
      <w:r>
        <w:rPr>
          <w:noProof/>
          <w:spacing w:val="-2"/>
          <w:sz w:val="16"/>
          <w:szCs w:val="16"/>
        </w:rPr>
        <w:t>EUR .....</w:t>
      </w:r>
    </w:p>
    <w:p w14:paraId="39D7DDC8"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f.</w:t>
      </w:r>
      <w:r>
        <w:rPr>
          <w:spacing w:val="-2"/>
          <w:sz w:val="16"/>
          <w:szCs w:val="16"/>
          <w:lang w:val="en-GB"/>
        </w:rPr>
        <w:tab/>
        <w:t>glass fund</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29641DD2"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g.</w:t>
      </w:r>
      <w:r>
        <w:rPr>
          <w:spacing w:val="-2"/>
          <w:sz w:val="16"/>
          <w:szCs w:val="16"/>
          <w:lang w:val="en-GB"/>
        </w:rPr>
        <w:tab/>
        <w:t>drain clearance fund</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r>
        <w:rPr>
          <w:noProof/>
          <w:spacing w:val="-2"/>
          <w:sz w:val="16"/>
          <w:szCs w:val="16"/>
        </w:rPr>
        <w:t>.</w:t>
      </w:r>
    </w:p>
    <w:p w14:paraId="00D8C4CE"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h.</w:t>
      </w:r>
      <w:r>
        <w:rPr>
          <w:spacing w:val="-2"/>
          <w:sz w:val="16"/>
          <w:szCs w:val="16"/>
          <w:lang w:val="en-GB"/>
        </w:rPr>
        <w:tab/>
        <w:t>management and administrative costs</w:t>
      </w:r>
      <w:r>
        <w:rPr>
          <w:spacing w:val="-2"/>
          <w:sz w:val="16"/>
          <w:szCs w:val="16"/>
        </w:rPr>
        <w:tab/>
      </w:r>
      <w:r>
        <w:rPr>
          <w:spacing w:val="-2"/>
          <w:sz w:val="16"/>
          <w:szCs w:val="16"/>
        </w:rPr>
        <w:tab/>
      </w:r>
      <w:r>
        <w:rPr>
          <w:noProof/>
          <w:spacing w:val="-2"/>
          <w:sz w:val="16"/>
          <w:szCs w:val="16"/>
        </w:rPr>
        <w:t>EUR .....</w:t>
      </w:r>
    </w:p>
    <w:p w14:paraId="1702B934"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i.</w:t>
      </w:r>
      <w:r>
        <w:rPr>
          <w:spacing w:val="-2"/>
          <w:sz w:val="16"/>
          <w:szCs w:val="16"/>
        </w:rPr>
        <w:tab/>
        <w:t>………………………………….</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u w:val="single"/>
        </w:rPr>
        <w:t>EUR …..</w:t>
      </w:r>
    </w:p>
    <w:p w14:paraId="5E87B35E" w14:textId="77777777" w:rsidR="00000000" w:rsidRDefault="00C87ABB">
      <w:pPr>
        <w:tabs>
          <w:tab w:val="left" w:pos="-1417"/>
          <w:tab w:val="left" w:pos="-851"/>
          <w:tab w:val="left" w:pos="-284"/>
          <w:tab w:val="left" w:pos="426"/>
          <w:tab w:val="left" w:pos="737"/>
          <w:tab w:val="left" w:pos="964"/>
        </w:tabs>
        <w:spacing w:line="280" w:lineRule="exact"/>
        <w:ind w:left="426"/>
        <w:rPr>
          <w:sz w:val="16"/>
          <w:szCs w:val="16"/>
        </w:rPr>
      </w:pPr>
      <w:r>
        <w:rPr>
          <w:spacing w:val="-2"/>
          <w:sz w:val="16"/>
          <w:szCs w:val="16"/>
          <w:lang w:val="en-GB"/>
        </w:rPr>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p>
    <w:p w14:paraId="16F8FA53"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lastRenderedPageBreak/>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p>
    <w:p w14:paraId="68A803CA" w14:textId="77777777" w:rsidR="00000000" w:rsidRDefault="00C87ABB">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4.4</w:t>
      </w:r>
      <w:r>
        <w:rPr>
          <w:spacing w:val="-2"/>
          <w:sz w:val="16"/>
          <w:szCs w:val="16"/>
        </w:rPr>
        <w:tab/>
      </w:r>
      <w:r>
        <w:rPr>
          <w:spacing w:val="-2"/>
          <w:sz w:val="16"/>
          <w:szCs w:val="16"/>
          <w:lang w:val="en-GB"/>
        </w:rPr>
        <w:t xml:space="preserve">The Lessee will pay entire price to be paid for the Leased Property in advance before the first of the month in the manner indicated by the </w:t>
      </w:r>
      <w:r>
        <w:rPr>
          <w:spacing w:val="-2"/>
          <w:sz w:val="16"/>
          <w:szCs w:val="16"/>
          <w:lang w:val="en-GB"/>
        </w:rPr>
        <w:t>Lessor.</w:t>
      </w:r>
      <w:r>
        <w:rPr>
          <w:spacing w:val="-2"/>
          <w:sz w:val="16"/>
          <w:szCs w:val="16"/>
        </w:rPr>
        <w:t xml:space="preserve"> </w:t>
      </w:r>
    </w:p>
    <w:p w14:paraId="10A63AB9"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427729E"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08650612"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5   Administrative Costs and the First Rent Instalment</w:t>
      </w:r>
    </w:p>
    <w:p w14:paraId="26A69EE2"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Upon signing this contract, the Lessee will pay:</w:t>
      </w:r>
    </w:p>
    <w:p w14:paraId="6129FC5F"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a.</w:t>
      </w:r>
      <w:r>
        <w:rPr>
          <w:spacing w:val="-2"/>
          <w:sz w:val="16"/>
          <w:szCs w:val="16"/>
          <w:lang w:val="en-GB"/>
        </w:rPr>
        <w:tab/>
        <w:t>administrative costs:</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r>
        <w:rPr>
          <w:spacing w:val="-2"/>
          <w:sz w:val="16"/>
          <w:szCs w:val="16"/>
        </w:rPr>
        <w:t xml:space="preserve"> </w:t>
      </w:r>
    </w:p>
    <w:p w14:paraId="22C3B22A" w14:textId="77777777" w:rsidR="00000000" w:rsidRDefault="00C87ABB">
      <w:pPr>
        <w:tabs>
          <w:tab w:val="left" w:pos="-1417"/>
          <w:tab w:val="left" w:pos="-851"/>
          <w:tab w:val="left" w:pos="-284"/>
          <w:tab w:val="left" w:pos="426"/>
          <w:tab w:val="left" w:pos="737"/>
          <w:tab w:val="left" w:pos="964"/>
        </w:tabs>
        <w:spacing w:line="280" w:lineRule="exact"/>
        <w:ind w:left="420" w:hanging="420"/>
        <w:rPr>
          <w:sz w:val="16"/>
          <w:szCs w:val="16"/>
        </w:rPr>
      </w:pPr>
      <w:r>
        <w:rPr>
          <w:spacing w:val="-2"/>
          <w:sz w:val="16"/>
          <w:szCs w:val="16"/>
          <w:lang w:val="en-GB"/>
        </w:rPr>
        <w:t>b.</w:t>
      </w:r>
      <w:r>
        <w:rPr>
          <w:spacing w:val="-2"/>
          <w:sz w:val="16"/>
          <w:szCs w:val="16"/>
          <w:lang w:val="en-GB"/>
        </w:rPr>
        <w:tab/>
        <w:t xml:space="preserve">the rent and the advance regarding the individually metered utilities and the service </w:t>
      </w:r>
      <w:r>
        <w:rPr>
          <w:spacing w:val="-2"/>
          <w:sz w:val="16"/>
          <w:szCs w:val="16"/>
          <w:lang w:val="en-GB"/>
        </w:rPr>
        <w:br/>
      </w:r>
      <w:r>
        <w:rPr>
          <w:spacing w:val="-2"/>
          <w:sz w:val="16"/>
          <w:szCs w:val="16"/>
          <w:lang w:val="en-GB"/>
        </w:rPr>
        <w:t>costs for the period from ........ up to and including ........:</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u w:val="single"/>
        </w:rPr>
        <w:t>EUR .....</w:t>
      </w:r>
      <w:r>
        <w:rPr>
          <w:spacing w:val="-2"/>
          <w:sz w:val="16"/>
          <w:szCs w:val="16"/>
        </w:rPr>
        <w:t xml:space="preserve"> </w:t>
      </w:r>
    </w:p>
    <w:p w14:paraId="4896AD14"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noProof/>
          <w:spacing w:val="-2"/>
          <w:sz w:val="16"/>
          <w:szCs w:val="16"/>
        </w:rPr>
        <w:t>EUR .....</w:t>
      </w:r>
      <w:r>
        <w:rPr>
          <w:spacing w:val="-2"/>
          <w:sz w:val="16"/>
          <w:szCs w:val="16"/>
        </w:rPr>
        <w:t xml:space="preserve"> </w:t>
      </w:r>
    </w:p>
    <w:p w14:paraId="577ABE77"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p>
    <w:p w14:paraId="1AE9D225"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172F9309"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z w:val="16"/>
          <w:szCs w:val="16"/>
          <w:lang w:val="en-GB"/>
        </w:rPr>
        <w:t>Clause 6   Lessee’s Election of Domicile</w:t>
      </w:r>
    </w:p>
    <w:p w14:paraId="17287F96"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6.1</w:t>
      </w:r>
      <w:r>
        <w:rPr>
          <w:spacing w:val="-2"/>
          <w:sz w:val="16"/>
          <w:szCs w:val="16"/>
        </w:rPr>
        <w:tab/>
      </w:r>
      <w:r>
        <w:rPr>
          <w:spacing w:val="-2"/>
          <w:sz w:val="16"/>
          <w:szCs w:val="16"/>
          <w:lang w:val="en-GB"/>
        </w:rPr>
        <w:t>The Lessee affirms that, for the term of the lease, he elects as his domicile th</w:t>
      </w:r>
      <w:r>
        <w:rPr>
          <w:spacing w:val="-2"/>
          <w:sz w:val="16"/>
          <w:szCs w:val="16"/>
          <w:lang w:val="en-GB"/>
        </w:rPr>
        <w:t xml:space="preserve">e address of the Leased </w:t>
      </w:r>
      <w:r>
        <w:rPr>
          <w:spacing w:val="-2"/>
          <w:sz w:val="16"/>
          <w:szCs w:val="16"/>
          <w:lang w:val="en-GB"/>
        </w:rPr>
        <w:tab/>
        <w:t>Property.</w:t>
      </w:r>
    </w:p>
    <w:p w14:paraId="07B363A1"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0801CB91"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6.2 </w:t>
      </w:r>
      <w:r>
        <w:rPr>
          <w:spacing w:val="-2"/>
          <w:sz w:val="16"/>
          <w:szCs w:val="16"/>
        </w:rPr>
        <w:tab/>
      </w:r>
      <w:r>
        <w:rPr>
          <w:spacing w:val="-2"/>
          <w:sz w:val="16"/>
          <w:szCs w:val="16"/>
          <w:lang w:val="en-GB"/>
        </w:rPr>
        <w:t>Upon termination of the lease, the Lessee will provide his new address to the Lessor.</w:t>
      </w:r>
      <w:r>
        <w:rPr>
          <w:spacing w:val="-2"/>
          <w:sz w:val="16"/>
          <w:szCs w:val="16"/>
        </w:rPr>
        <w:t xml:space="preserve"> </w:t>
      </w:r>
      <w:r>
        <w:rPr>
          <w:spacing w:val="-2"/>
          <w:sz w:val="16"/>
          <w:szCs w:val="16"/>
          <w:lang w:val="en-GB"/>
        </w:rPr>
        <w:t xml:space="preserve">If the Lessee </w:t>
      </w:r>
      <w:r>
        <w:rPr>
          <w:spacing w:val="-2"/>
          <w:sz w:val="16"/>
          <w:szCs w:val="16"/>
          <w:lang w:val="en-GB"/>
        </w:rPr>
        <w:tab/>
        <w:t xml:space="preserve">permanently vacates the Leased Property without providing the new address to the Lessor, the address of </w:t>
      </w:r>
      <w:r>
        <w:rPr>
          <w:spacing w:val="-2"/>
          <w:sz w:val="16"/>
          <w:szCs w:val="16"/>
          <w:lang w:val="en-GB"/>
        </w:rPr>
        <w:tab/>
        <w:t>the Le</w:t>
      </w:r>
      <w:r>
        <w:rPr>
          <w:spacing w:val="-2"/>
          <w:sz w:val="16"/>
          <w:szCs w:val="16"/>
          <w:lang w:val="en-GB"/>
        </w:rPr>
        <w:t>ased Property will continue to be considered as the Lessee’s domicile.</w:t>
      </w:r>
    </w:p>
    <w:p w14:paraId="47EB365E"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259192EF"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5CBEAC0C"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7</w:t>
      </w:r>
      <w:r>
        <w:rPr>
          <w:b/>
          <w:bCs/>
          <w:sz w:val="16"/>
          <w:szCs w:val="16"/>
          <w:lang w:val="en-GB"/>
        </w:rPr>
        <w:t xml:space="preserve">   </w:t>
      </w:r>
      <w:r>
        <w:rPr>
          <w:b/>
          <w:bCs/>
          <w:spacing w:val="-2"/>
          <w:sz w:val="16"/>
          <w:szCs w:val="16"/>
          <w:lang w:val="en-GB"/>
        </w:rPr>
        <w:t>Provision of Information Regarding Household Income and Family Composition</w:t>
      </w:r>
    </w:p>
    <w:p w14:paraId="19DB1E4E" w14:textId="77777777" w:rsidR="00000000" w:rsidRDefault="00C87ABB">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7.1</w:t>
      </w:r>
      <w:r>
        <w:rPr>
          <w:spacing w:val="-2"/>
          <w:sz w:val="16"/>
          <w:szCs w:val="16"/>
        </w:rPr>
        <w:tab/>
      </w:r>
      <w:r>
        <w:rPr>
          <w:spacing w:val="-2"/>
          <w:sz w:val="16"/>
          <w:szCs w:val="16"/>
          <w:lang w:val="en-GB"/>
        </w:rPr>
        <w:t>The Lessee affirms that the information he provided to the Lessor regarding his household inc</w:t>
      </w:r>
      <w:r>
        <w:rPr>
          <w:spacing w:val="-2"/>
          <w:sz w:val="16"/>
          <w:szCs w:val="16"/>
          <w:lang w:val="en-GB"/>
        </w:rPr>
        <w:t>ome and family composition is complete and correct.</w:t>
      </w:r>
    </w:p>
    <w:p w14:paraId="062656EE"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07E18B9B" w14:textId="77777777" w:rsidR="00000000" w:rsidRDefault="00C87ABB">
      <w:pPr>
        <w:tabs>
          <w:tab w:val="left" w:pos="-1417"/>
          <w:tab w:val="left" w:pos="-851"/>
          <w:tab w:val="left" w:pos="-284"/>
          <w:tab w:val="left" w:pos="426"/>
          <w:tab w:val="left" w:pos="737"/>
          <w:tab w:val="left" w:pos="964"/>
        </w:tabs>
        <w:spacing w:line="280" w:lineRule="exact"/>
        <w:ind w:left="420" w:hanging="420"/>
        <w:rPr>
          <w:sz w:val="16"/>
          <w:szCs w:val="16"/>
        </w:rPr>
      </w:pPr>
      <w:r>
        <w:rPr>
          <w:spacing w:val="-2"/>
          <w:sz w:val="16"/>
          <w:szCs w:val="16"/>
        </w:rPr>
        <w:t>7.2</w:t>
      </w:r>
      <w:r>
        <w:rPr>
          <w:spacing w:val="-2"/>
          <w:sz w:val="16"/>
          <w:szCs w:val="16"/>
        </w:rPr>
        <w:tab/>
      </w:r>
      <w:r>
        <w:rPr>
          <w:spacing w:val="-2"/>
          <w:sz w:val="16"/>
          <w:szCs w:val="16"/>
          <w:lang w:val="en-GB"/>
        </w:rPr>
        <w:t>If the Lessee provides incomplete or incorrect information in a case in which, had he provided correct and complete information, he would not have been eligible to lease the Leased Property, the Less</w:t>
      </w:r>
      <w:r>
        <w:rPr>
          <w:spacing w:val="-2"/>
          <w:sz w:val="16"/>
          <w:szCs w:val="16"/>
          <w:lang w:val="en-GB"/>
        </w:rPr>
        <w:t>ee must vacate the Leased Property upon the Lessor’s first demand.</w:t>
      </w:r>
      <w:r>
        <w:rPr>
          <w:spacing w:val="-2"/>
          <w:sz w:val="16"/>
          <w:szCs w:val="16"/>
        </w:rPr>
        <w:t xml:space="preserve"> </w:t>
      </w:r>
      <w:r>
        <w:rPr>
          <w:spacing w:val="-2"/>
          <w:sz w:val="16"/>
          <w:szCs w:val="16"/>
          <w:lang w:val="en-GB"/>
        </w:rPr>
        <w:t>If the Lessee fails to do so, the Lessor will institute judicial proceedings for the purpose of getting the Leased Property vacated.</w:t>
      </w:r>
      <w:r>
        <w:rPr>
          <w:spacing w:val="-2"/>
          <w:sz w:val="16"/>
          <w:szCs w:val="16"/>
        </w:rPr>
        <w:t xml:space="preserve"> </w:t>
      </w:r>
    </w:p>
    <w:p w14:paraId="72B5740D"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36320026"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373C7B29"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z w:val="16"/>
          <w:szCs w:val="16"/>
          <w:lang w:val="en-GB"/>
        </w:rPr>
        <w:t>Clause 8   Link to Contract for the Supply of Heating</w:t>
      </w:r>
    </w:p>
    <w:p w14:paraId="264DA711" w14:textId="77777777" w:rsidR="00000000" w:rsidRDefault="00C87ABB">
      <w:pPr>
        <w:tabs>
          <w:tab w:val="left" w:pos="-1417"/>
          <w:tab w:val="left" w:pos="-851"/>
          <w:tab w:val="left" w:pos="-284"/>
          <w:tab w:val="left" w:pos="737"/>
          <w:tab w:val="left" w:pos="964"/>
        </w:tabs>
        <w:spacing w:line="280" w:lineRule="exact"/>
        <w:rPr>
          <w:sz w:val="16"/>
          <w:szCs w:val="16"/>
        </w:rPr>
      </w:pPr>
      <w:r>
        <w:rPr>
          <w:spacing w:val="-2"/>
          <w:sz w:val="16"/>
          <w:szCs w:val="16"/>
          <w:lang w:val="en-GB"/>
        </w:rPr>
        <w:t>The present lease is inextricably linked to the separate agreement which the Lessee is obliged to conclude with the Lessor or a third party regarding the supply of heating.</w:t>
      </w:r>
      <w:r>
        <w:rPr>
          <w:spacing w:val="-2"/>
          <w:sz w:val="16"/>
          <w:szCs w:val="16"/>
        </w:rPr>
        <w:t xml:space="preserve"> </w:t>
      </w:r>
      <w:r>
        <w:rPr>
          <w:spacing w:val="-2"/>
          <w:sz w:val="16"/>
          <w:szCs w:val="16"/>
          <w:lang w:val="en-GB"/>
        </w:rPr>
        <w:t>The two contracts therefore cannot be cancelled or terminated independently of one</w:t>
      </w:r>
      <w:r>
        <w:rPr>
          <w:spacing w:val="-2"/>
          <w:sz w:val="16"/>
          <w:szCs w:val="16"/>
          <w:lang w:val="en-GB"/>
        </w:rPr>
        <w:t xml:space="preserve"> another, in the sense that the termination of the lease for the Leased Property will occur simultaneously with the termination of the contract for the supply of heating.</w:t>
      </w:r>
      <w:r>
        <w:rPr>
          <w:rStyle w:val="Voetnootmarkering"/>
          <w:spacing w:val="-2"/>
          <w:sz w:val="16"/>
          <w:szCs w:val="16"/>
          <w:lang w:val="en-GB"/>
        </w:rPr>
        <w:footnoteReference w:id="6"/>
      </w:r>
    </w:p>
    <w:p w14:paraId="0C0F027B" w14:textId="77777777" w:rsidR="00000000" w:rsidRDefault="00C87ABB">
      <w:pPr>
        <w:tabs>
          <w:tab w:val="left" w:pos="-1417"/>
          <w:tab w:val="left" w:pos="-851"/>
          <w:tab w:val="left" w:pos="-284"/>
          <w:tab w:val="left" w:pos="426"/>
          <w:tab w:val="left" w:pos="737"/>
          <w:tab w:val="left" w:pos="964"/>
        </w:tabs>
        <w:spacing w:line="283" w:lineRule="exact"/>
        <w:rPr>
          <w:b/>
          <w:bCs/>
          <w:spacing w:val="-2"/>
          <w:sz w:val="16"/>
          <w:szCs w:val="16"/>
        </w:rPr>
      </w:pPr>
    </w:p>
    <w:p w14:paraId="36DEF137" w14:textId="77777777" w:rsidR="00000000" w:rsidRDefault="00C87ABB">
      <w:pPr>
        <w:tabs>
          <w:tab w:val="left" w:pos="-1417"/>
          <w:tab w:val="left" w:pos="-851"/>
          <w:tab w:val="left" w:pos="-284"/>
          <w:tab w:val="left" w:pos="426"/>
          <w:tab w:val="left" w:pos="737"/>
          <w:tab w:val="left" w:pos="964"/>
        </w:tabs>
        <w:spacing w:line="283" w:lineRule="exact"/>
        <w:rPr>
          <w:b/>
          <w:bCs/>
          <w:spacing w:val="-2"/>
          <w:sz w:val="16"/>
          <w:szCs w:val="16"/>
        </w:rPr>
      </w:pPr>
    </w:p>
    <w:p w14:paraId="21D89E3A"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9   The General Leasing Terms and Conditions of the Lessor</w:t>
      </w:r>
    </w:p>
    <w:p w14:paraId="0E3AE958" w14:textId="77777777" w:rsidR="00000000" w:rsidRDefault="00C87ABB">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9.1</w:t>
      </w:r>
      <w:r>
        <w:rPr>
          <w:spacing w:val="-2"/>
          <w:sz w:val="16"/>
          <w:szCs w:val="16"/>
        </w:rPr>
        <w:tab/>
      </w:r>
      <w:r>
        <w:rPr>
          <w:spacing w:val="-2"/>
          <w:sz w:val="16"/>
          <w:szCs w:val="16"/>
          <w:lang w:val="en-GB"/>
        </w:rPr>
        <w:t>Unless expre</w:t>
      </w:r>
      <w:r>
        <w:rPr>
          <w:spacing w:val="-2"/>
          <w:sz w:val="16"/>
          <w:szCs w:val="16"/>
          <w:lang w:val="en-GB"/>
        </w:rPr>
        <w:t>ssly stipulated otherwise in this lease, t</w:t>
      </w:r>
      <w:r>
        <w:rPr>
          <w:sz w:val="16"/>
          <w:szCs w:val="16"/>
          <w:lang w:val="en-GB"/>
        </w:rPr>
        <w:t>his lease is subject to the Lessor’s General Terms and Conditions for the Lease of Self-contained Residential Space dated ......</w:t>
      </w:r>
      <w:r>
        <w:rPr>
          <w:spacing w:val="-2"/>
          <w:sz w:val="16"/>
          <w:szCs w:val="16"/>
          <w:lang w:val="en-GB"/>
        </w:rPr>
        <w:t>.</w:t>
      </w:r>
    </w:p>
    <w:p w14:paraId="05169962"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4F06F1DC" w14:textId="77777777" w:rsidR="00000000" w:rsidRDefault="00C87ABB">
      <w:pPr>
        <w:tabs>
          <w:tab w:val="left" w:pos="-1417"/>
          <w:tab w:val="left" w:pos="-851"/>
          <w:tab w:val="left" w:pos="-284"/>
          <w:tab w:val="left" w:pos="567"/>
          <w:tab w:val="left" w:pos="737"/>
          <w:tab w:val="left" w:pos="964"/>
        </w:tabs>
        <w:spacing w:line="280" w:lineRule="exact"/>
        <w:ind w:left="420" w:hanging="420"/>
        <w:rPr>
          <w:spacing w:val="-2"/>
          <w:sz w:val="16"/>
          <w:szCs w:val="16"/>
        </w:rPr>
      </w:pPr>
      <w:r>
        <w:rPr>
          <w:spacing w:val="-2"/>
          <w:sz w:val="16"/>
          <w:szCs w:val="16"/>
        </w:rPr>
        <w:lastRenderedPageBreak/>
        <w:t>9.2</w:t>
      </w:r>
      <w:r>
        <w:rPr>
          <w:spacing w:val="-2"/>
          <w:sz w:val="16"/>
          <w:szCs w:val="16"/>
        </w:rPr>
        <w:tab/>
      </w:r>
      <w:r>
        <w:rPr>
          <w:spacing w:val="-2"/>
          <w:sz w:val="16"/>
          <w:szCs w:val="16"/>
          <w:lang w:val="en-GB"/>
        </w:rPr>
        <w:t xml:space="preserve">In deviation from, or in addition to </w:t>
      </w:r>
      <w:r>
        <w:rPr>
          <w:sz w:val="16"/>
          <w:szCs w:val="16"/>
          <w:lang w:val="en-GB"/>
        </w:rPr>
        <w:t xml:space="preserve">the Lessor’s General Terms and Conditions </w:t>
      </w:r>
      <w:r>
        <w:rPr>
          <w:sz w:val="16"/>
          <w:szCs w:val="16"/>
          <w:lang w:val="en-GB"/>
        </w:rPr>
        <w:t>for the Lease of Self-contained Residential Space, the following has been agreed</w:t>
      </w:r>
      <w:r>
        <w:rPr>
          <w:spacing w:val="-2"/>
          <w:sz w:val="16"/>
          <w:szCs w:val="16"/>
          <w:lang w:val="en-GB"/>
        </w:rPr>
        <w:t>:</w:t>
      </w:r>
    </w:p>
    <w:p w14:paraId="587953AC" w14:textId="77777777" w:rsidR="00000000" w:rsidRDefault="00C87ABB">
      <w:pPr>
        <w:numPr>
          <w:ilvl w:val="0"/>
          <w:numId w:val="17"/>
        </w:numPr>
        <w:tabs>
          <w:tab w:val="left" w:pos="-1417"/>
          <w:tab w:val="left" w:pos="-851"/>
          <w:tab w:val="left" w:pos="-284"/>
          <w:tab w:val="left" w:pos="737"/>
          <w:tab w:val="left" w:pos="964"/>
        </w:tabs>
        <w:spacing w:line="280" w:lineRule="exact"/>
        <w:ind w:hanging="270"/>
        <w:rPr>
          <w:sz w:val="16"/>
          <w:szCs w:val="16"/>
        </w:rPr>
      </w:pPr>
      <w:r>
        <w:rPr>
          <w:spacing w:val="-2"/>
          <w:sz w:val="16"/>
          <w:szCs w:val="16"/>
          <w:lang w:val="en-GB"/>
        </w:rPr>
        <w:t>The Lessee, along with the other lessees, is jointly and several liable for any damage that is caused to the area(s) designated for common use during the lease term as a resu</w:t>
      </w:r>
      <w:r>
        <w:rPr>
          <w:spacing w:val="-2"/>
          <w:sz w:val="16"/>
          <w:szCs w:val="16"/>
          <w:lang w:val="en-GB"/>
        </w:rPr>
        <w:t>lt of his culpable failure to perform an obligation pursuant to this lease.</w:t>
      </w:r>
      <w:r>
        <w:rPr>
          <w:spacing w:val="-2"/>
          <w:sz w:val="16"/>
          <w:szCs w:val="16"/>
        </w:rPr>
        <w:t xml:space="preserve"> </w:t>
      </w:r>
      <w:r>
        <w:rPr>
          <w:spacing w:val="-2"/>
          <w:sz w:val="16"/>
          <w:szCs w:val="16"/>
          <w:lang w:val="en-GB"/>
        </w:rPr>
        <w:t>Once it has been established who caused the damage, the Lessor will recover the associated loss from that person;</w:t>
      </w:r>
    </w:p>
    <w:p w14:paraId="418BC3A7" w14:textId="77777777" w:rsidR="00000000" w:rsidRDefault="00C87ABB">
      <w:pPr>
        <w:numPr>
          <w:ilvl w:val="0"/>
          <w:numId w:val="17"/>
        </w:numPr>
        <w:tabs>
          <w:tab w:val="left" w:pos="-1417"/>
          <w:tab w:val="left" w:pos="-851"/>
          <w:tab w:val="left" w:pos="-284"/>
          <w:tab w:val="left" w:pos="737"/>
          <w:tab w:val="left" w:pos="964"/>
        </w:tabs>
        <w:spacing w:line="280" w:lineRule="exact"/>
        <w:ind w:hanging="270"/>
        <w:rPr>
          <w:spacing w:val="-2"/>
          <w:sz w:val="16"/>
          <w:szCs w:val="16"/>
        </w:rPr>
      </w:pPr>
      <w:r>
        <w:rPr>
          <w:spacing w:val="-2"/>
          <w:sz w:val="16"/>
          <w:szCs w:val="16"/>
        </w:rPr>
        <w:t>……………..;</w:t>
      </w:r>
    </w:p>
    <w:p w14:paraId="29DDB32A"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392F0F66" w14:textId="77777777" w:rsidR="00000000" w:rsidRDefault="00C87ABB">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10   The Appendices to this Lease</w:t>
      </w:r>
    </w:p>
    <w:p w14:paraId="5D6E9E49"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10.1</w:t>
      </w:r>
      <w:r>
        <w:rPr>
          <w:spacing w:val="-2"/>
          <w:sz w:val="16"/>
          <w:szCs w:val="16"/>
        </w:rPr>
        <w:tab/>
      </w:r>
      <w:r>
        <w:rPr>
          <w:spacing w:val="-2"/>
          <w:sz w:val="16"/>
          <w:szCs w:val="16"/>
          <w:lang w:val="en-GB"/>
        </w:rPr>
        <w:t>The Lessee</w:t>
      </w:r>
      <w:r>
        <w:rPr>
          <w:spacing w:val="-2"/>
          <w:sz w:val="16"/>
          <w:szCs w:val="16"/>
          <w:lang w:val="en-GB"/>
        </w:rPr>
        <w:t xml:space="preserve"> affirms that he/she has received:</w:t>
      </w:r>
    </w:p>
    <w:p w14:paraId="77BB3560" w14:textId="77777777" w:rsidR="00000000" w:rsidRDefault="00C87ABB">
      <w:pPr>
        <w:tabs>
          <w:tab w:val="left" w:pos="-1417"/>
          <w:tab w:val="left" w:pos="-851"/>
          <w:tab w:val="left" w:pos="-284"/>
          <w:tab w:val="left" w:pos="426"/>
          <w:tab w:val="left" w:pos="737"/>
          <w:tab w:val="left" w:pos="964"/>
        </w:tabs>
        <w:spacing w:line="280" w:lineRule="exact"/>
        <w:ind w:left="852" w:hanging="426"/>
        <w:rPr>
          <w:spacing w:val="-2"/>
          <w:sz w:val="16"/>
          <w:szCs w:val="16"/>
        </w:rPr>
      </w:pPr>
      <w:r>
        <w:rPr>
          <w:spacing w:val="-2"/>
          <w:sz w:val="16"/>
          <w:szCs w:val="16"/>
          <w:lang w:val="en-GB"/>
        </w:rPr>
        <w:t>a.</w:t>
      </w:r>
      <w:r>
        <w:rPr>
          <w:spacing w:val="-2"/>
          <w:sz w:val="16"/>
          <w:szCs w:val="16"/>
          <w:lang w:val="en-GB"/>
        </w:rPr>
        <w:tab/>
        <w:t>the Lessor’s General Terms and Conditions for the Lease of Self-contained Residential Space dated ......;</w:t>
      </w:r>
    </w:p>
    <w:p w14:paraId="63FBA26D" w14:textId="77777777" w:rsidR="00000000" w:rsidRDefault="00C87ABB">
      <w:pPr>
        <w:tabs>
          <w:tab w:val="left" w:pos="-1417"/>
          <w:tab w:val="left" w:pos="-851"/>
          <w:tab w:val="left" w:pos="-284"/>
          <w:tab w:val="left" w:pos="426"/>
          <w:tab w:val="left" w:pos="737"/>
          <w:tab w:val="left" w:pos="964"/>
        </w:tabs>
        <w:spacing w:line="280" w:lineRule="exact"/>
        <w:ind w:left="852" w:hanging="426"/>
        <w:rPr>
          <w:spacing w:val="-2"/>
          <w:sz w:val="16"/>
          <w:szCs w:val="16"/>
        </w:rPr>
      </w:pPr>
      <w:r>
        <w:rPr>
          <w:spacing w:val="-2"/>
          <w:sz w:val="16"/>
          <w:szCs w:val="16"/>
          <w:lang w:val="en-GB"/>
        </w:rPr>
        <w:t>b.</w:t>
      </w:r>
      <w:r>
        <w:rPr>
          <w:spacing w:val="-2"/>
          <w:sz w:val="16"/>
          <w:szCs w:val="16"/>
          <w:lang w:val="en-GB"/>
        </w:rPr>
        <w:tab/>
        <w:t>the description of the Leased Property;</w:t>
      </w:r>
    </w:p>
    <w:p w14:paraId="479327DC" w14:textId="77777777" w:rsidR="00000000" w:rsidRDefault="00C87ABB">
      <w:pPr>
        <w:tabs>
          <w:tab w:val="left" w:pos="-1417"/>
          <w:tab w:val="left" w:pos="-851"/>
          <w:tab w:val="left" w:pos="-284"/>
          <w:tab w:val="left" w:pos="426"/>
          <w:tab w:val="left" w:pos="737"/>
          <w:tab w:val="left" w:pos="964"/>
        </w:tabs>
        <w:spacing w:line="280" w:lineRule="exact"/>
        <w:ind w:left="852" w:hanging="426"/>
        <w:rPr>
          <w:sz w:val="16"/>
          <w:szCs w:val="16"/>
        </w:rPr>
      </w:pPr>
      <w:r>
        <w:rPr>
          <w:spacing w:val="-2"/>
          <w:sz w:val="16"/>
          <w:szCs w:val="16"/>
          <w:lang w:val="en-GB"/>
        </w:rPr>
        <w:t>c.</w:t>
      </w:r>
      <w:r>
        <w:rPr>
          <w:spacing w:val="-2"/>
          <w:sz w:val="16"/>
          <w:szCs w:val="16"/>
          <w:lang w:val="en-GB"/>
        </w:rPr>
        <w:tab/>
        <w:t>the deed of division [</w:t>
      </w:r>
      <w:r>
        <w:rPr>
          <w:i/>
          <w:iCs/>
          <w:spacing w:val="-2"/>
          <w:sz w:val="16"/>
          <w:szCs w:val="16"/>
          <w:lang w:val="en-GB"/>
        </w:rPr>
        <w:t>splitsingsakte</w:t>
      </w:r>
      <w:r>
        <w:rPr>
          <w:spacing w:val="-2"/>
          <w:sz w:val="16"/>
          <w:szCs w:val="16"/>
          <w:lang w:val="en-GB"/>
        </w:rPr>
        <w:t>] / the division regulations [</w:t>
      </w:r>
      <w:r>
        <w:rPr>
          <w:i/>
          <w:iCs/>
          <w:spacing w:val="-2"/>
          <w:sz w:val="16"/>
          <w:szCs w:val="16"/>
          <w:lang w:val="en-GB"/>
        </w:rPr>
        <w:t>splitsingsreglement</w:t>
      </w:r>
      <w:r>
        <w:rPr>
          <w:spacing w:val="-2"/>
          <w:sz w:val="16"/>
          <w:szCs w:val="16"/>
          <w:lang w:val="en-GB"/>
        </w:rPr>
        <w:t>] / the standing rules [</w:t>
      </w:r>
      <w:r>
        <w:rPr>
          <w:i/>
          <w:iCs/>
          <w:spacing w:val="-2"/>
          <w:sz w:val="16"/>
          <w:szCs w:val="16"/>
          <w:lang w:val="en-GB"/>
        </w:rPr>
        <w:t>huishoudelijk reglement</w:t>
      </w:r>
      <w:r>
        <w:rPr>
          <w:spacing w:val="-2"/>
          <w:sz w:val="16"/>
          <w:szCs w:val="16"/>
          <w:lang w:val="en-GB"/>
        </w:rPr>
        <w:t>];</w:t>
      </w:r>
      <w:r>
        <w:rPr>
          <w:rStyle w:val="Voetnootmarkering"/>
          <w:spacing w:val="-2"/>
          <w:sz w:val="16"/>
          <w:szCs w:val="16"/>
          <w:lang w:val="en-GB"/>
        </w:rPr>
        <w:footnoteReference w:id="7"/>
      </w:r>
      <w:r>
        <w:rPr>
          <w:spacing w:val="-2"/>
          <w:sz w:val="16"/>
          <w:szCs w:val="16"/>
        </w:rPr>
        <w:t xml:space="preserve"> </w:t>
      </w:r>
    </w:p>
    <w:p w14:paraId="736CEADA" w14:textId="77777777" w:rsidR="00000000" w:rsidRDefault="00C87ABB">
      <w:pPr>
        <w:tabs>
          <w:tab w:val="left" w:pos="-1417"/>
          <w:tab w:val="left" w:pos="-851"/>
          <w:tab w:val="left" w:pos="-284"/>
          <w:tab w:val="left" w:pos="426"/>
          <w:tab w:val="left" w:pos="737"/>
          <w:tab w:val="left" w:pos="964"/>
        </w:tabs>
        <w:spacing w:line="280" w:lineRule="exact"/>
        <w:ind w:left="852" w:hanging="426"/>
        <w:rPr>
          <w:spacing w:val="-2"/>
          <w:sz w:val="16"/>
          <w:szCs w:val="16"/>
        </w:rPr>
      </w:pPr>
      <w:r>
        <w:rPr>
          <w:spacing w:val="-2"/>
          <w:sz w:val="16"/>
          <w:szCs w:val="16"/>
          <w:lang w:val="en-GB"/>
        </w:rPr>
        <w:t>d.</w:t>
      </w:r>
      <w:r>
        <w:rPr>
          <w:spacing w:val="-2"/>
          <w:sz w:val="16"/>
          <w:szCs w:val="16"/>
          <w:lang w:val="en-GB"/>
        </w:rPr>
        <w:tab/>
        <w:t>the contract for the supply of heating;</w:t>
      </w:r>
    </w:p>
    <w:p w14:paraId="347A956C" w14:textId="77777777" w:rsidR="00000000" w:rsidRDefault="00C87ABB">
      <w:pPr>
        <w:tabs>
          <w:tab w:val="left" w:pos="-1417"/>
          <w:tab w:val="left" w:pos="-851"/>
          <w:tab w:val="left" w:pos="-284"/>
          <w:tab w:val="left" w:pos="426"/>
          <w:tab w:val="left" w:pos="737"/>
          <w:tab w:val="left" w:pos="964"/>
        </w:tabs>
        <w:spacing w:line="280" w:lineRule="exact"/>
        <w:ind w:left="852" w:hanging="426"/>
        <w:rPr>
          <w:sz w:val="16"/>
          <w:szCs w:val="16"/>
        </w:rPr>
      </w:pPr>
      <w:r>
        <w:rPr>
          <w:spacing w:val="-2"/>
          <w:sz w:val="16"/>
          <w:szCs w:val="16"/>
          <w:lang w:val="en-GB"/>
        </w:rPr>
        <w:t>e.</w:t>
      </w:r>
      <w:r>
        <w:rPr>
          <w:spacing w:val="-2"/>
          <w:sz w:val="16"/>
          <w:szCs w:val="16"/>
        </w:rPr>
        <w:tab/>
        <w:t>……..................................................</w:t>
      </w:r>
    </w:p>
    <w:p w14:paraId="5DC31D2F"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214382D2"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10.2</w:t>
      </w:r>
      <w:r>
        <w:rPr>
          <w:spacing w:val="-2"/>
          <w:sz w:val="16"/>
          <w:szCs w:val="16"/>
        </w:rPr>
        <w:tab/>
      </w:r>
      <w:r>
        <w:rPr>
          <w:spacing w:val="-2"/>
          <w:sz w:val="16"/>
          <w:szCs w:val="16"/>
          <w:lang w:val="en-GB"/>
        </w:rPr>
        <w:t>The appendices referred to in the first paragraph of this Clause constitute part</w:t>
      </w:r>
      <w:r>
        <w:rPr>
          <w:spacing w:val="-2"/>
          <w:sz w:val="16"/>
          <w:szCs w:val="16"/>
          <w:lang w:val="en-GB"/>
        </w:rPr>
        <w:t xml:space="preserve"> of the lease.</w:t>
      </w:r>
    </w:p>
    <w:p w14:paraId="35FE7799"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7E3F0318"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Thus made and signed in duplicate original in ...................... on ..............</w:t>
      </w:r>
      <w:r>
        <w:rPr>
          <w:spacing w:val="-2"/>
          <w:sz w:val="16"/>
          <w:szCs w:val="16"/>
        </w:rPr>
        <w:t xml:space="preserve"> 20..</w:t>
      </w:r>
    </w:p>
    <w:p w14:paraId="526699BE" w14:textId="77777777" w:rsidR="00000000" w:rsidRDefault="00C87ABB">
      <w:pPr>
        <w:tabs>
          <w:tab w:val="left" w:pos="-1417"/>
          <w:tab w:val="left" w:pos="-851"/>
          <w:tab w:val="left" w:pos="-284"/>
          <w:tab w:val="left" w:pos="426"/>
          <w:tab w:val="left" w:pos="737"/>
          <w:tab w:val="left" w:pos="964"/>
        </w:tabs>
        <w:spacing w:line="283" w:lineRule="exact"/>
        <w:rPr>
          <w:spacing w:val="-2"/>
          <w:sz w:val="16"/>
          <w:szCs w:val="16"/>
        </w:rPr>
      </w:pPr>
    </w:p>
    <w:p w14:paraId="4524E8C3" w14:textId="77777777" w:rsidR="00000000" w:rsidRDefault="00C87ABB">
      <w:pPr>
        <w:tabs>
          <w:tab w:val="left" w:pos="-1417"/>
          <w:tab w:val="left" w:pos="-851"/>
          <w:tab w:val="left" w:pos="-284"/>
          <w:tab w:val="left" w:pos="426"/>
          <w:tab w:val="left" w:pos="737"/>
          <w:tab w:val="left" w:pos="964"/>
        </w:tabs>
        <w:spacing w:line="280" w:lineRule="exact"/>
        <w:rPr>
          <w:sz w:val="16"/>
          <w:szCs w:val="16"/>
        </w:rPr>
      </w:pPr>
      <w:r>
        <w:rPr>
          <w:spacing w:val="-2"/>
          <w:sz w:val="16"/>
          <w:szCs w:val="16"/>
          <w:lang w:val="en-GB"/>
        </w:rPr>
        <w:t>Lessor:</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lang w:val="en-GB"/>
        </w:rPr>
        <w:t>Lessee:</w:t>
      </w:r>
    </w:p>
    <w:p w14:paraId="34025968" w14:textId="77777777" w:rsidR="00000000" w:rsidRDefault="00C87ABB">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1. ……….</w:t>
      </w:r>
      <w:r>
        <w:rPr>
          <w:spacing w:val="-2"/>
          <w:sz w:val="16"/>
          <w:szCs w:val="16"/>
        </w:rPr>
        <w:tab/>
      </w:r>
      <w:r>
        <w:rPr>
          <w:spacing w:val="-2"/>
          <w:sz w:val="16"/>
          <w:szCs w:val="16"/>
        </w:rPr>
        <w:tab/>
      </w:r>
      <w:r>
        <w:rPr>
          <w:spacing w:val="-2"/>
          <w:sz w:val="16"/>
          <w:szCs w:val="16"/>
        </w:rPr>
        <w:tab/>
      </w:r>
    </w:p>
    <w:p w14:paraId="592CB915" w14:textId="77777777" w:rsidR="00000000" w:rsidRDefault="00C87ABB">
      <w:pPr>
        <w:pStyle w:val="Ballontekst"/>
        <w:tabs>
          <w:tab w:val="left" w:pos="-1417"/>
          <w:tab w:val="left" w:pos="-851"/>
          <w:tab w:val="left" w:pos="-284"/>
          <w:tab w:val="left" w:pos="426"/>
          <w:tab w:val="left" w:pos="737"/>
          <w:tab w:val="left" w:pos="964"/>
        </w:tabs>
        <w:spacing w:line="280" w:lineRule="exact"/>
        <w:rPr>
          <w:rFonts w:ascii="Verdana" w:hAnsi="Verdana" w:cs="Times New Roman"/>
          <w:spacing w:val="-2"/>
        </w:rPr>
      </w:pPr>
      <w:r>
        <w:rPr>
          <w:rFonts w:ascii="Verdana" w:hAnsi="Verdana" w:cs="Times New Roman"/>
          <w:spacing w:val="-2"/>
        </w:rPr>
        <w:tab/>
      </w:r>
      <w:r>
        <w:rPr>
          <w:rFonts w:ascii="Verdana" w:hAnsi="Verdana" w:cs="Times New Roman"/>
          <w:spacing w:val="-2"/>
        </w:rPr>
        <w:tab/>
      </w:r>
      <w:r>
        <w:rPr>
          <w:rFonts w:ascii="Verdana" w:hAnsi="Verdana" w:cs="Times New Roman"/>
          <w:spacing w:val="-2"/>
        </w:rPr>
        <w:tab/>
      </w:r>
      <w:r>
        <w:rPr>
          <w:rFonts w:ascii="Verdana" w:hAnsi="Verdana" w:cs="Times New Roman"/>
          <w:spacing w:val="-2"/>
        </w:rPr>
        <w:tab/>
      </w:r>
      <w:r>
        <w:rPr>
          <w:rFonts w:ascii="Verdana" w:hAnsi="Verdana" w:cs="Times New Roman"/>
          <w:spacing w:val="-2"/>
        </w:rPr>
        <w:tab/>
      </w:r>
      <w:r>
        <w:rPr>
          <w:rFonts w:ascii="Verdana" w:hAnsi="Verdana" w:cs="Times New Roman"/>
          <w:spacing w:val="-2"/>
        </w:rPr>
        <w:tab/>
        <w:t>2. ……….</w:t>
      </w:r>
    </w:p>
    <w:p w14:paraId="23C52D5A" w14:textId="77777777" w:rsidR="00000000" w:rsidRDefault="00C87ABB">
      <w:pPr>
        <w:tabs>
          <w:tab w:val="left" w:pos="-1417"/>
          <w:tab w:val="left" w:pos="-851"/>
          <w:tab w:val="left" w:pos="-284"/>
          <w:tab w:val="left" w:pos="426"/>
          <w:tab w:val="left" w:pos="737"/>
          <w:tab w:val="left" w:pos="964"/>
        </w:tabs>
        <w:rPr>
          <w:spacing w:val="-2"/>
          <w:sz w:val="16"/>
          <w:szCs w:val="16"/>
        </w:rPr>
      </w:pPr>
    </w:p>
    <w:sectPr w:rsidR="00000000">
      <w:headerReference w:type="default" r:id="rId10"/>
      <w:footerReference w:type="default" r:id="rId11"/>
      <w:headerReference w:type="first" r:id="rId12"/>
      <w:pgSz w:w="11907" w:h="16840" w:code="9"/>
      <w:pgMar w:top="1296" w:right="1701" w:bottom="1417"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2D3FD" w14:textId="77777777" w:rsidR="00000000" w:rsidRDefault="00C87ABB">
      <w:r>
        <w:separator/>
      </w:r>
    </w:p>
  </w:endnote>
  <w:endnote w:type="continuationSeparator" w:id="0">
    <w:p w14:paraId="3D7D578E" w14:textId="77777777" w:rsidR="00000000" w:rsidRDefault="00C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3987" w14:textId="77777777" w:rsidR="00000000" w:rsidRDefault="00C87ABB">
    <w:pPr>
      <w:pStyle w:val="Voettekst"/>
      <w:pBdr>
        <w:bottom w:val="single" w:sz="12" w:space="1" w:color="auto"/>
      </w:pBdr>
      <w:rPr>
        <w:sz w:val="16"/>
        <w:szCs w:val="16"/>
      </w:rPr>
    </w:pPr>
  </w:p>
  <w:p w14:paraId="5500BB0C" w14:textId="77777777" w:rsidR="00000000" w:rsidRDefault="00C87ABB">
    <w:pPr>
      <w:pStyle w:val="Voettekst"/>
    </w:pPr>
    <w:r>
      <w:rPr>
        <w:sz w:val="16"/>
        <w:szCs w:val="16"/>
      </w:rPr>
      <w:tab/>
      <w:t xml:space="preserve">                         </w:t>
    </w:r>
    <w:r>
      <w:rPr>
        <w:sz w:val="16"/>
        <w:szCs w:val="16"/>
      </w:rPr>
      <w:t xml:space="preserve">                                                                                                            </w:t>
    </w:r>
    <w:r>
      <w:rPr>
        <w:noProof/>
        <w:sz w:val="16"/>
        <w:szCs w:val="16"/>
      </w:rPr>
      <w:t>Paraaf huurder:</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99D8D" w14:textId="77777777" w:rsidR="00000000" w:rsidRDefault="00C87ABB">
      <w:r>
        <w:separator/>
      </w:r>
    </w:p>
  </w:footnote>
  <w:footnote w:type="continuationSeparator" w:id="0">
    <w:p w14:paraId="3F9B3EAE" w14:textId="77777777" w:rsidR="00000000" w:rsidRDefault="00C87ABB">
      <w:r>
        <w:continuationSeparator/>
      </w:r>
    </w:p>
  </w:footnote>
  <w:footnote w:id="1">
    <w:p w14:paraId="654BC0BB"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Authorised institutions or other lessors that are not authorised institutio</w:t>
      </w:r>
      <w:r>
        <w:rPr>
          <w:rFonts w:ascii="Verdana" w:hAnsi="Verdana"/>
          <w:sz w:val="14"/>
          <w:szCs w:val="14"/>
          <w:lang w:val="en-GB"/>
        </w:rPr>
        <w:t>ns can use this model to lease all self-contained residential space for the purposes of, for example, temporarily leasing to holders of residence permits [</w:t>
      </w:r>
      <w:r>
        <w:rPr>
          <w:rFonts w:ascii="Verdana" w:hAnsi="Verdana"/>
          <w:i/>
          <w:iCs/>
          <w:sz w:val="14"/>
          <w:szCs w:val="14"/>
          <w:lang w:val="en-GB"/>
        </w:rPr>
        <w:t>statushouders</w:t>
      </w:r>
      <w:r>
        <w:rPr>
          <w:rFonts w:ascii="Verdana" w:hAnsi="Verdana"/>
          <w:sz w:val="14"/>
          <w:szCs w:val="14"/>
          <w:lang w:val="en-GB"/>
        </w:rPr>
        <w:t>].</w:t>
      </w:r>
    </w:p>
  </w:footnote>
  <w:footnote w:id="2">
    <w:p w14:paraId="262DBC2C"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The Lessor is obliged to provide the Lessee with written notice of the date on whic</w:t>
      </w:r>
      <w:r>
        <w:rPr>
          <w:rFonts w:ascii="Verdana" w:hAnsi="Verdana"/>
          <w:sz w:val="14"/>
          <w:szCs w:val="14"/>
          <w:lang w:val="en-GB"/>
        </w:rPr>
        <w:t>h the lease term ends by no later than one month, but no earlier than three months, before the lease term ends.</w:t>
      </w:r>
      <w:r>
        <w:rPr>
          <w:rFonts w:ascii="Verdana" w:hAnsi="Verdana"/>
          <w:sz w:val="14"/>
          <w:szCs w:val="14"/>
        </w:rPr>
        <w:t xml:space="preserve"> </w:t>
      </w:r>
      <w:r>
        <w:rPr>
          <w:rFonts w:ascii="Verdana" w:hAnsi="Verdana"/>
          <w:sz w:val="14"/>
          <w:szCs w:val="14"/>
          <w:lang w:val="en-GB"/>
        </w:rPr>
        <w:t>If the Lessor fails to do so, then this lease will be converted into a lease for an indefinite term after the agreed term ends.</w:t>
      </w:r>
      <w:r>
        <w:rPr>
          <w:rFonts w:ascii="Verdana" w:hAnsi="Verdana"/>
          <w:sz w:val="14"/>
          <w:szCs w:val="14"/>
        </w:rPr>
        <w:t xml:space="preserve"> </w:t>
      </w:r>
      <w:r>
        <w:rPr>
          <w:rFonts w:ascii="Verdana" w:hAnsi="Verdana"/>
          <w:sz w:val="14"/>
          <w:szCs w:val="14"/>
          <w:lang w:val="en-GB"/>
        </w:rPr>
        <w:t>From an evidenti</w:t>
      </w:r>
      <w:r>
        <w:rPr>
          <w:rFonts w:ascii="Verdana" w:hAnsi="Verdana"/>
          <w:sz w:val="14"/>
          <w:szCs w:val="14"/>
          <w:lang w:val="en-GB"/>
        </w:rPr>
        <w:t>ary standpoint, it would be advisable to send this written notification by both registered and ordinary post.</w:t>
      </w:r>
    </w:p>
  </w:footnote>
  <w:footnote w:id="3">
    <w:p w14:paraId="4398AF96"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Pursuant to the Dutch Housing Allocation Act 2014 [</w:t>
      </w:r>
      <w:r>
        <w:rPr>
          <w:rFonts w:ascii="Verdana" w:hAnsi="Verdana"/>
          <w:i/>
          <w:iCs/>
          <w:sz w:val="14"/>
          <w:szCs w:val="14"/>
          <w:lang w:val="en-GB"/>
        </w:rPr>
        <w:t>Huisvestingswet 2014</w:t>
      </w:r>
      <w:r>
        <w:rPr>
          <w:rFonts w:ascii="Verdana" w:hAnsi="Verdana"/>
          <w:sz w:val="14"/>
          <w:szCs w:val="14"/>
          <w:lang w:val="en-GB"/>
        </w:rPr>
        <w:t>], the municipal council [</w:t>
      </w:r>
      <w:r>
        <w:rPr>
          <w:rFonts w:ascii="Verdana" w:hAnsi="Verdana"/>
          <w:i/>
          <w:iCs/>
          <w:sz w:val="14"/>
          <w:szCs w:val="14"/>
          <w:lang w:val="en-GB"/>
        </w:rPr>
        <w:t>gemeenteraad</w:t>
      </w:r>
      <w:r>
        <w:rPr>
          <w:rFonts w:ascii="Verdana" w:hAnsi="Verdana"/>
          <w:sz w:val="14"/>
          <w:szCs w:val="14"/>
          <w:lang w:val="en-GB"/>
        </w:rPr>
        <w:t>] must provide for this in its hou</w:t>
      </w:r>
      <w:r>
        <w:rPr>
          <w:rFonts w:ascii="Verdana" w:hAnsi="Verdana"/>
          <w:sz w:val="14"/>
          <w:szCs w:val="14"/>
          <w:lang w:val="en-GB"/>
        </w:rPr>
        <w:t>sing regulations [</w:t>
      </w:r>
      <w:r>
        <w:rPr>
          <w:rFonts w:ascii="Verdana" w:hAnsi="Verdana"/>
          <w:i/>
          <w:iCs/>
          <w:sz w:val="14"/>
          <w:szCs w:val="14"/>
          <w:lang w:val="en-GB"/>
        </w:rPr>
        <w:t>huisvestingsverordening</w:t>
      </w:r>
      <w:r>
        <w:rPr>
          <w:rFonts w:ascii="Verdana" w:hAnsi="Verdana"/>
          <w:sz w:val="14"/>
          <w:szCs w:val="14"/>
          <w:lang w:val="en-GB"/>
        </w:rPr>
        <w:t>].</w:t>
      </w:r>
    </w:p>
  </w:footnote>
  <w:footnote w:id="4">
    <w:p w14:paraId="5394F1E5"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The lease can be concluded for a maximum term of five years or less.</w:t>
      </w:r>
    </w:p>
  </w:footnote>
  <w:footnote w:id="5">
    <w:p w14:paraId="1410C752" w14:textId="77777777" w:rsidR="00000000" w:rsidRDefault="00C87ABB">
      <w:pPr>
        <w:pStyle w:val="Voetnoottekst"/>
        <w:spacing w:line="180" w:lineRule="exact"/>
      </w:pPr>
      <w:r>
        <w:rPr>
          <w:rStyle w:val="Voetnootmarkering"/>
          <w:rFonts w:ascii="Verdana" w:hAnsi="Verdana"/>
          <w:sz w:val="14"/>
          <w:szCs w:val="14"/>
        </w:rPr>
        <w:footnoteRef/>
      </w:r>
      <w:r>
        <w:rPr>
          <w:rFonts w:ascii="Verdana" w:hAnsi="Verdana"/>
          <w:sz w:val="14"/>
          <w:szCs w:val="14"/>
        </w:rPr>
        <w:t xml:space="preserve"> </w:t>
      </w:r>
      <w:bookmarkStart w:id="0" w:name="OpenAt"/>
      <w:r>
        <w:rPr>
          <w:rFonts w:ascii="Verdana" w:hAnsi="Verdana"/>
          <w:sz w:val="14"/>
          <w:szCs w:val="14"/>
        </w:rPr>
        <w:t xml:space="preserve">  </w:t>
      </w:r>
      <w:r>
        <w:rPr>
          <w:rFonts w:ascii="Verdana" w:hAnsi="Verdana"/>
          <w:sz w:val="14"/>
          <w:szCs w:val="14"/>
          <w:lang w:val="en-GB"/>
        </w:rPr>
        <w:t>While the maximum term permitted is, as stated, five years, the parties may opt for a shorter term.</w:t>
      </w:r>
      <w:r>
        <w:rPr>
          <w:rFonts w:ascii="Verdana" w:hAnsi="Verdana"/>
          <w:sz w:val="14"/>
          <w:szCs w:val="14"/>
        </w:rPr>
        <w:t xml:space="preserve"> </w:t>
      </w:r>
      <w:r>
        <w:rPr>
          <w:rFonts w:ascii="Verdana" w:hAnsi="Verdana"/>
          <w:sz w:val="14"/>
          <w:szCs w:val="14"/>
          <w:lang w:val="en-GB"/>
        </w:rPr>
        <w:t>The lease cannot be extended by anoth</w:t>
      </w:r>
      <w:r>
        <w:rPr>
          <w:rFonts w:ascii="Verdana" w:hAnsi="Verdana"/>
          <w:sz w:val="14"/>
          <w:szCs w:val="14"/>
          <w:lang w:val="en-GB"/>
        </w:rPr>
        <w:t>er definite term after the agreed period of five years has ended.</w:t>
      </w:r>
      <w:r>
        <w:rPr>
          <w:rFonts w:ascii="Verdana" w:hAnsi="Verdana"/>
          <w:sz w:val="14"/>
          <w:szCs w:val="14"/>
        </w:rPr>
        <w:t xml:space="preserve"> </w:t>
      </w:r>
      <w:r>
        <w:rPr>
          <w:rFonts w:ascii="Verdana" w:hAnsi="Verdana"/>
          <w:sz w:val="14"/>
          <w:szCs w:val="14"/>
          <w:lang w:val="en-GB"/>
        </w:rPr>
        <w:t xml:space="preserve">Although this is not explicitly prescribed by law, we assume that extending the lease by another definite term would also not be permitted if the parties originally agreed to a term of less </w:t>
      </w:r>
      <w:r>
        <w:rPr>
          <w:rFonts w:ascii="Verdana" w:hAnsi="Verdana"/>
          <w:sz w:val="14"/>
          <w:szCs w:val="14"/>
          <w:lang w:val="en-GB"/>
        </w:rPr>
        <w:t>than five years.</w:t>
      </w:r>
      <w:r>
        <w:rPr>
          <w:rFonts w:ascii="Verdana" w:hAnsi="Verdana"/>
          <w:sz w:val="14"/>
          <w:szCs w:val="14"/>
        </w:rPr>
        <w:t xml:space="preserve"> </w:t>
      </w:r>
      <w:r>
        <w:rPr>
          <w:rFonts w:ascii="Verdana" w:hAnsi="Verdana"/>
          <w:sz w:val="14"/>
          <w:szCs w:val="14"/>
          <w:lang w:val="en-GB"/>
        </w:rPr>
        <w:t>Specifically, the law does state that if, after the end of the lease term of five years or less, a lease is concluded with the same lessee, the latter agreement will be considered an extension of the former lease for an indefinite term.</w:t>
      </w:r>
      <w:bookmarkEnd w:id="0"/>
    </w:p>
  </w:footnote>
  <w:footnote w:id="6">
    <w:p w14:paraId="62BB4232"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Pursuant to the Dutch Heating Supply Act [</w:t>
      </w:r>
      <w:r>
        <w:rPr>
          <w:rFonts w:ascii="Verdana" w:hAnsi="Verdana"/>
          <w:i/>
          <w:iCs/>
          <w:sz w:val="14"/>
          <w:szCs w:val="14"/>
          <w:lang w:val="en-GB"/>
        </w:rPr>
        <w:t>Warmtewet</w:t>
      </w:r>
      <w:r>
        <w:rPr>
          <w:rFonts w:ascii="Verdana" w:hAnsi="Verdana"/>
          <w:sz w:val="14"/>
          <w:szCs w:val="14"/>
          <w:lang w:val="en-GB"/>
        </w:rPr>
        <w:t>] the Lessee must conclude a separate agreement for the supply of heating, and this no longer constitutes part of the lease.</w:t>
      </w:r>
      <w:r>
        <w:rPr>
          <w:rFonts w:ascii="Verdana" w:hAnsi="Verdana"/>
          <w:sz w:val="14"/>
          <w:szCs w:val="14"/>
        </w:rPr>
        <w:t xml:space="preserve"> </w:t>
      </w:r>
      <w:r>
        <w:rPr>
          <w:rFonts w:ascii="Verdana" w:hAnsi="Verdana"/>
          <w:sz w:val="14"/>
          <w:szCs w:val="14"/>
          <w:lang w:val="en-GB"/>
        </w:rPr>
        <w:t>The Lessor may act as the supplier, but so may a third party, such as Nuon.</w:t>
      </w:r>
      <w:r>
        <w:rPr>
          <w:rFonts w:ascii="Verdana" w:hAnsi="Verdana"/>
          <w:sz w:val="14"/>
          <w:szCs w:val="14"/>
        </w:rPr>
        <w:t xml:space="preserve"> </w:t>
      </w:r>
      <w:r>
        <w:rPr>
          <w:rFonts w:ascii="Verdana" w:hAnsi="Verdana"/>
          <w:sz w:val="14"/>
          <w:szCs w:val="14"/>
          <w:lang w:val="en-GB"/>
        </w:rPr>
        <w:t>In t</w:t>
      </w:r>
      <w:r>
        <w:rPr>
          <w:rFonts w:ascii="Verdana" w:hAnsi="Verdana"/>
          <w:sz w:val="14"/>
          <w:szCs w:val="14"/>
          <w:lang w:val="en-GB"/>
        </w:rPr>
        <w:t>he latter case, Nuon will conclude the supply contract.</w:t>
      </w:r>
    </w:p>
  </w:footnote>
  <w:footnote w:id="7">
    <w:p w14:paraId="44E754DA" w14:textId="77777777" w:rsidR="00000000" w:rsidRDefault="00C87ABB">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If the building or complex of which the Leased Property forms part is divided into apartment rights [</w:t>
      </w:r>
      <w:r>
        <w:rPr>
          <w:rFonts w:ascii="Verdana" w:hAnsi="Verdana"/>
          <w:i/>
          <w:iCs/>
          <w:sz w:val="14"/>
          <w:szCs w:val="14"/>
          <w:lang w:val="en-GB"/>
        </w:rPr>
        <w:t>appartementsrechten</w:t>
      </w:r>
      <w:r>
        <w:rPr>
          <w:rFonts w:ascii="Verdana" w:hAnsi="Verdana"/>
          <w:sz w:val="14"/>
          <w:szCs w:val="14"/>
          <w:lang w:val="en-GB"/>
        </w:rPr>
        <w:t>], then these documents must – if applicable – be added as appendices.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521B" w14:textId="77777777" w:rsidR="00000000" w:rsidRDefault="00C87ABB">
    <w:pPr>
      <w:tabs>
        <w:tab w:val="left" w:pos="-1698"/>
        <w:tab w:val="left" w:pos="-138"/>
        <w:tab w:val="left" w:pos="102"/>
        <w:tab w:val="left" w:pos="460"/>
        <w:tab w:val="left" w:pos="4177"/>
        <w:tab w:val="left" w:pos="4320"/>
      </w:tabs>
      <w:suppressAutoHyphens/>
      <w:ind w:right="360"/>
      <w:rPr>
        <w:b/>
        <w:bCs/>
        <w:sz w:val="14"/>
        <w:szCs w:val="14"/>
      </w:rPr>
    </w:pPr>
    <w:r>
      <w:rPr>
        <w:b/>
        <w:bCs/>
        <w:noProof/>
        <w:sz w:val="14"/>
        <w:szCs w:val="14"/>
      </w:rPr>
      <w:t>Model Contract for the Temporary Lease of Self-contained Residential Space (July 2016)</w:t>
    </w:r>
  </w:p>
  <w:p w14:paraId="1C85B079" w14:textId="77777777" w:rsidR="00000000" w:rsidRDefault="00C87ABB">
    <w:pPr>
      <w:widowControl w:val="0"/>
      <w:tabs>
        <w:tab w:val="left" w:pos="1276"/>
        <w:tab w:val="left" w:pos="5387"/>
        <w:tab w:val="left" w:pos="6804"/>
      </w:tabs>
      <w:spacing w:line="310" w:lineRule="exact"/>
      <w:rPr>
        <w:noProof/>
        <w:sz w:val="14"/>
        <w:szCs w:val="14"/>
      </w:rPr>
    </w:pPr>
    <w:r>
      <w:rPr>
        <w:noProof/>
        <w:snapToGrid/>
        <w:sz w:val="20"/>
      </w:rPr>
      <w:pict w14:anchorId="3DDD13C2">
        <v:rect id="_x0000_s2049" style="position:absolute;margin-left:689.8pt;margin-top:0;width:444.6pt;height:12pt;z-index:-251658752;mso-position-horizontal-relative:page" o:allowincell="f" filled="f" stroked="f" strokeweight="0">
          <v:textbox inset="0,0,0,0">
            <w:txbxContent>
              <w:p w14:paraId="47AF8068" w14:textId="77777777" w:rsidR="00000000" w:rsidRDefault="00C87ABB">
                <w:pPr>
                  <w:tabs>
                    <w:tab w:val="left" w:pos="-720"/>
                  </w:tabs>
                  <w:suppressAutoHyphens/>
                  <w:jc w:val="both"/>
                  <w:rPr>
                    <w:sz w:val="24"/>
                    <w:szCs w:val="24"/>
                  </w:rPr>
                </w:pPr>
              </w:p>
              <w:p w14:paraId="32DDF444" w14:textId="77777777" w:rsidR="00000000" w:rsidRDefault="00C87ABB">
                <w:pPr>
                  <w:tabs>
                    <w:tab w:val="left" w:pos="-720"/>
                  </w:tabs>
                  <w:suppressAutoHyphens/>
                  <w:jc w:val="both"/>
                  <w:rPr>
                    <w:spacing w:val="-3"/>
                    <w:sz w:val="24"/>
                    <w:szCs w:val="24"/>
                  </w:rPr>
                </w:pPr>
              </w:p>
              <w:p w14:paraId="07F0B06B" w14:textId="77777777" w:rsidR="00000000" w:rsidRDefault="00C87ABB">
                <w:pPr>
                  <w:tabs>
                    <w:tab w:val="center" w:pos="4446"/>
                  </w:tabs>
                  <w:suppressAutoHyphens/>
                  <w:jc w:val="both"/>
                  <w:rPr>
                    <w:rFonts w:ascii="CG Times" w:hAnsi="CG Times"/>
                    <w:spacing w:val="-3"/>
                    <w:sz w:val="24"/>
                    <w:szCs w:val="24"/>
                  </w:rPr>
                </w:pPr>
                <w:r>
                  <w:rPr>
                    <w:rFonts w:ascii="CG Times" w:hAnsi="CG Times"/>
                    <w:spacing w:val="-3"/>
                    <w:sz w:val="24"/>
                    <w:szCs w:val="24"/>
                  </w:rPr>
                  <w:tab/>
                </w:r>
                <w:r>
                  <w:rPr>
                    <w:rFonts w:ascii="CG Times" w:hAnsi="CG Times"/>
                    <w:spacing w:val="-3"/>
                    <w:sz w:val="24"/>
                    <w:szCs w:val="24"/>
                  </w:rPr>
                  <w:fldChar w:fldCharType="begin"/>
                </w:r>
                <w:r>
                  <w:rPr>
                    <w:rFonts w:ascii="CG Times" w:hAnsi="CG Times"/>
                    <w:spacing w:val="-3"/>
                    <w:sz w:val="24"/>
                    <w:szCs w:val="24"/>
                  </w:rPr>
                  <w:instrText>PAGE \* ALPHABETIC</w:instrText>
                </w:r>
                <w:r>
                  <w:rPr>
                    <w:rFonts w:ascii="CG Times" w:hAnsi="CG Times"/>
                    <w:spacing w:val="-3"/>
                    <w:sz w:val="24"/>
                    <w:szCs w:val="24"/>
                  </w:rPr>
                  <w:fldChar w:fldCharType="separate"/>
                </w:r>
                <w:r>
                  <w:rPr>
                    <w:rFonts w:ascii="CG Times" w:hAnsi="CG Times"/>
                    <w:noProof/>
                    <w:spacing w:val="-3"/>
                    <w:sz w:val="24"/>
                    <w:szCs w:val="24"/>
                  </w:rPr>
                  <w:t>E</w:t>
                </w:r>
                <w:r>
                  <w:rPr>
                    <w:rFonts w:ascii="CG Times" w:hAnsi="CG Times"/>
                    <w:spacing w:val="-3"/>
                    <w:sz w:val="24"/>
                    <w:szCs w:val="24"/>
                  </w:rPr>
                  <w:fldChar w:fldCharType="end"/>
                </w:r>
              </w:p>
            </w:txbxContent>
          </v:textbox>
          <w10:wrap anchorx="page"/>
        </v:rect>
      </w:pict>
    </w:r>
    <w:r>
      <w:rPr>
        <w:noProof/>
        <w:sz w:val="14"/>
        <w:szCs w:val="14"/>
      </w:rPr>
      <w:t>Developed by VBTM Advocaten at the behest of the Aedes association of housing corporations and Platform31</w:t>
    </w:r>
  </w:p>
  <w:p w14:paraId="4FCFE38E" w14:textId="77777777" w:rsidR="00000000" w:rsidRDefault="00C87ABB">
    <w:pPr>
      <w:widowControl w:val="0"/>
      <w:tabs>
        <w:tab w:val="left" w:pos="1276"/>
        <w:tab w:val="left" w:pos="5387"/>
        <w:tab w:val="left" w:pos="6804"/>
      </w:tabs>
      <w:spacing w:line="310" w:lineRule="exact"/>
      <w:rPr>
        <w:b/>
        <w:bCs/>
        <w:w w:val="105"/>
        <w:sz w:val="14"/>
        <w:szCs w:val="14"/>
      </w:rPr>
    </w:pPr>
    <w:r>
      <w:rPr>
        <w:w w:val="105"/>
        <w:sz w:val="14"/>
        <w:szCs w:val="14"/>
      </w:rPr>
      <w:fldChar w:fldCharType="begin"/>
    </w:r>
    <w:r>
      <w:rPr>
        <w:w w:val="105"/>
        <w:sz w:val="14"/>
        <w:szCs w:val="14"/>
      </w:rPr>
      <w:instrText xml:space="preserve"> PAGE </w:instrText>
    </w:r>
    <w:r>
      <w:rPr>
        <w:w w:val="105"/>
        <w:sz w:val="14"/>
        <w:szCs w:val="14"/>
      </w:rPr>
      <w:fldChar w:fldCharType="separate"/>
    </w:r>
    <w:r>
      <w:rPr>
        <w:noProof/>
        <w:w w:val="105"/>
        <w:sz w:val="14"/>
        <w:szCs w:val="14"/>
      </w:rPr>
      <w:t>5</w:t>
    </w:r>
    <w:r>
      <w:rPr>
        <w:w w:val="105"/>
        <w:sz w:val="14"/>
        <w:szCs w:val="14"/>
      </w:rPr>
      <w:fldChar w:fldCharType="end"/>
    </w:r>
    <w:r>
      <w:rPr>
        <w:w w:val="105"/>
        <w:sz w:val="14"/>
        <w:szCs w:val="14"/>
      </w:rPr>
      <w:t>/</w:t>
    </w:r>
    <w:r>
      <w:rPr>
        <w:w w:val="105"/>
        <w:sz w:val="14"/>
        <w:szCs w:val="14"/>
      </w:rPr>
      <w:fldChar w:fldCharType="begin"/>
    </w:r>
    <w:r>
      <w:rPr>
        <w:w w:val="105"/>
        <w:sz w:val="14"/>
        <w:szCs w:val="14"/>
      </w:rPr>
      <w:instrText xml:space="preserve"> NUMPAGES </w:instrText>
    </w:r>
    <w:r>
      <w:rPr>
        <w:w w:val="105"/>
        <w:sz w:val="14"/>
        <w:szCs w:val="14"/>
      </w:rPr>
      <w:fldChar w:fldCharType="separate"/>
    </w:r>
    <w:r>
      <w:rPr>
        <w:noProof/>
        <w:w w:val="105"/>
        <w:sz w:val="14"/>
        <w:szCs w:val="14"/>
      </w:rPr>
      <w:t>5</w:t>
    </w:r>
    <w:r>
      <w:rPr>
        <w:w w:val="105"/>
        <w:sz w:val="14"/>
        <w:szCs w:val="14"/>
      </w:rPr>
      <w:fldChar w:fldCharType="end"/>
    </w:r>
  </w:p>
  <w:p w14:paraId="75599101" w14:textId="77777777" w:rsidR="00000000" w:rsidRDefault="00C87ABB">
    <w:pPr>
      <w:pStyle w:val="Koptekst"/>
    </w:pPr>
  </w:p>
  <w:p w14:paraId="081CCC14" w14:textId="77777777" w:rsidR="00000000" w:rsidRDefault="00C87A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02F7" w14:textId="77777777" w:rsidR="00000000" w:rsidRDefault="00C87ABB">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C62206A"/>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cs="Times New Roman" w:hint="default"/>
        <w:sz w:val="16"/>
        <w:szCs w:val="16"/>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cs="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B5833A3"/>
    <w:multiLevelType w:val="hybridMultilevel"/>
    <w:tmpl w:val="745202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F520DF0"/>
    <w:multiLevelType w:val="hybridMultilevel"/>
    <w:tmpl w:val="87F4023A"/>
    <w:lvl w:ilvl="0" w:tplc="5A4CA982">
      <w:numFmt w:val="bullet"/>
      <w:lvlText w:val="-"/>
      <w:lvlJc w:val="left"/>
      <w:pPr>
        <w:ind w:left="780" w:hanging="42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8"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1" w15:restartNumberingAfterBreak="0">
    <w:nsid w:val="40873E31"/>
    <w:multiLevelType w:val="hybridMultilevel"/>
    <w:tmpl w:val="3D94E814"/>
    <w:lvl w:ilvl="0" w:tplc="04130005">
      <w:start w:val="1"/>
      <w:numFmt w:val="bullet"/>
      <w:lvlText w:val=""/>
      <w:lvlJc w:val="left"/>
      <w:pPr>
        <w:ind w:left="1146" w:hanging="360"/>
      </w:pPr>
      <w:rPr>
        <w:rFonts w:ascii="Wingdings" w:hAnsi="Wingdings" w:cs="Times New Roman" w:hint="default"/>
      </w:rPr>
    </w:lvl>
    <w:lvl w:ilvl="1" w:tplc="04130003">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cs="Times New Roman" w:hint="default"/>
      </w:rPr>
    </w:lvl>
    <w:lvl w:ilvl="3" w:tplc="04130001">
      <w:start w:val="1"/>
      <w:numFmt w:val="bullet"/>
      <w:lvlText w:val=""/>
      <w:lvlJc w:val="left"/>
      <w:pPr>
        <w:ind w:left="3306" w:hanging="360"/>
      </w:pPr>
      <w:rPr>
        <w:rFonts w:ascii="Symbol" w:hAnsi="Symbol" w:cs="Times New Roman" w:hint="default"/>
      </w:rPr>
    </w:lvl>
    <w:lvl w:ilvl="4" w:tplc="04130003">
      <w:start w:val="1"/>
      <w:numFmt w:val="bullet"/>
      <w:lvlText w:val="o"/>
      <w:lvlJc w:val="left"/>
      <w:pPr>
        <w:ind w:left="4026" w:hanging="360"/>
      </w:pPr>
      <w:rPr>
        <w:rFonts w:ascii="Courier New" w:hAnsi="Courier New" w:cs="Courier New" w:hint="default"/>
      </w:rPr>
    </w:lvl>
    <w:lvl w:ilvl="5" w:tplc="04130005">
      <w:start w:val="1"/>
      <w:numFmt w:val="bullet"/>
      <w:lvlText w:val=""/>
      <w:lvlJc w:val="left"/>
      <w:pPr>
        <w:ind w:left="4746" w:hanging="360"/>
      </w:pPr>
      <w:rPr>
        <w:rFonts w:ascii="Wingdings" w:hAnsi="Wingdings" w:cs="Times New Roman" w:hint="default"/>
      </w:rPr>
    </w:lvl>
    <w:lvl w:ilvl="6" w:tplc="04130001">
      <w:start w:val="1"/>
      <w:numFmt w:val="bullet"/>
      <w:lvlText w:val=""/>
      <w:lvlJc w:val="left"/>
      <w:pPr>
        <w:ind w:left="5466" w:hanging="360"/>
      </w:pPr>
      <w:rPr>
        <w:rFonts w:ascii="Symbol" w:hAnsi="Symbol" w:cs="Times New Roman" w:hint="default"/>
      </w:rPr>
    </w:lvl>
    <w:lvl w:ilvl="7" w:tplc="04130003">
      <w:start w:val="1"/>
      <w:numFmt w:val="bullet"/>
      <w:lvlText w:val="o"/>
      <w:lvlJc w:val="left"/>
      <w:pPr>
        <w:ind w:left="6186" w:hanging="360"/>
      </w:pPr>
      <w:rPr>
        <w:rFonts w:ascii="Courier New" w:hAnsi="Courier New" w:cs="Courier New" w:hint="default"/>
      </w:rPr>
    </w:lvl>
    <w:lvl w:ilvl="8" w:tplc="04130005">
      <w:start w:val="1"/>
      <w:numFmt w:val="bullet"/>
      <w:lvlText w:val=""/>
      <w:lvlJc w:val="left"/>
      <w:pPr>
        <w:ind w:left="6906" w:hanging="360"/>
      </w:pPr>
      <w:rPr>
        <w:rFonts w:ascii="Wingdings" w:hAnsi="Wingdings" w:cs="Times New Roman" w:hint="default"/>
      </w:rPr>
    </w:lvl>
  </w:abstractNum>
  <w:abstractNum w:abstractNumId="12"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start w:val="1"/>
      <w:numFmt w:val="lowerLetter"/>
      <w:lvlText w:val="%2."/>
      <w:lvlJc w:val="left"/>
      <w:pPr>
        <w:ind w:left="1650" w:hanging="360"/>
      </w:pPr>
    </w:lvl>
    <w:lvl w:ilvl="2" w:tplc="0413001B">
      <w:start w:val="1"/>
      <w:numFmt w:val="lowerRoman"/>
      <w:lvlText w:val="%3."/>
      <w:lvlJc w:val="right"/>
      <w:pPr>
        <w:ind w:left="2370" w:hanging="180"/>
      </w:pPr>
    </w:lvl>
    <w:lvl w:ilvl="3" w:tplc="0413000F">
      <w:start w:val="1"/>
      <w:numFmt w:val="decimal"/>
      <w:lvlText w:val="%4."/>
      <w:lvlJc w:val="left"/>
      <w:pPr>
        <w:ind w:left="3090" w:hanging="360"/>
      </w:pPr>
    </w:lvl>
    <w:lvl w:ilvl="4" w:tplc="04130019">
      <w:start w:val="1"/>
      <w:numFmt w:val="lowerLetter"/>
      <w:lvlText w:val="%5."/>
      <w:lvlJc w:val="left"/>
      <w:pPr>
        <w:ind w:left="3810" w:hanging="360"/>
      </w:pPr>
    </w:lvl>
    <w:lvl w:ilvl="5" w:tplc="0413001B">
      <w:start w:val="1"/>
      <w:numFmt w:val="lowerRoman"/>
      <w:lvlText w:val="%6."/>
      <w:lvlJc w:val="right"/>
      <w:pPr>
        <w:ind w:left="4530" w:hanging="180"/>
      </w:pPr>
    </w:lvl>
    <w:lvl w:ilvl="6" w:tplc="0413000F">
      <w:start w:val="1"/>
      <w:numFmt w:val="decimal"/>
      <w:lvlText w:val="%7."/>
      <w:lvlJc w:val="left"/>
      <w:pPr>
        <w:ind w:left="5250" w:hanging="360"/>
      </w:pPr>
    </w:lvl>
    <w:lvl w:ilvl="7" w:tplc="04130019">
      <w:start w:val="1"/>
      <w:numFmt w:val="lowerLetter"/>
      <w:lvlText w:val="%8."/>
      <w:lvlJc w:val="left"/>
      <w:pPr>
        <w:ind w:left="5970" w:hanging="360"/>
      </w:pPr>
    </w:lvl>
    <w:lvl w:ilvl="8" w:tplc="0413001B">
      <w:start w:val="1"/>
      <w:numFmt w:val="lowerRoman"/>
      <w:lvlText w:val="%9."/>
      <w:lvlJc w:val="right"/>
      <w:pPr>
        <w:ind w:left="6690" w:hanging="180"/>
      </w:pPr>
    </w:lvl>
  </w:abstractNum>
  <w:abstractNum w:abstractNumId="13"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cs="Times New Roman" w:hint="default"/>
      </w:rPr>
    </w:lvl>
    <w:lvl w:ilvl="1" w:tplc="04130003">
      <w:start w:val="1"/>
      <w:numFmt w:val="bullet"/>
      <w:lvlText w:val="o"/>
      <w:lvlJc w:val="left"/>
      <w:pPr>
        <w:tabs>
          <w:tab w:val="num" w:pos="3935"/>
        </w:tabs>
        <w:ind w:left="3935" w:hanging="360"/>
      </w:pPr>
      <w:rPr>
        <w:rFonts w:ascii="Courier New" w:hAnsi="Courier New" w:cs="Courier New" w:hint="default"/>
      </w:rPr>
    </w:lvl>
    <w:lvl w:ilvl="2" w:tplc="04130005">
      <w:start w:val="1"/>
      <w:numFmt w:val="bullet"/>
      <w:lvlText w:val=""/>
      <w:lvlJc w:val="left"/>
      <w:pPr>
        <w:tabs>
          <w:tab w:val="num" w:pos="4655"/>
        </w:tabs>
        <w:ind w:left="4655" w:hanging="360"/>
      </w:pPr>
      <w:rPr>
        <w:rFonts w:ascii="Wingdings" w:hAnsi="Wingdings" w:cs="Times New Roman" w:hint="default"/>
      </w:rPr>
    </w:lvl>
    <w:lvl w:ilvl="3" w:tplc="04130001">
      <w:start w:val="1"/>
      <w:numFmt w:val="bullet"/>
      <w:lvlText w:val=""/>
      <w:lvlJc w:val="left"/>
      <w:pPr>
        <w:tabs>
          <w:tab w:val="num" w:pos="5375"/>
        </w:tabs>
        <w:ind w:left="5375" w:hanging="360"/>
      </w:pPr>
      <w:rPr>
        <w:rFonts w:ascii="Symbol" w:hAnsi="Symbol" w:cs="Times New Roman" w:hint="default"/>
      </w:rPr>
    </w:lvl>
    <w:lvl w:ilvl="4" w:tplc="04130003">
      <w:start w:val="1"/>
      <w:numFmt w:val="bullet"/>
      <w:lvlText w:val="o"/>
      <w:lvlJc w:val="left"/>
      <w:pPr>
        <w:tabs>
          <w:tab w:val="num" w:pos="6095"/>
        </w:tabs>
        <w:ind w:left="6095" w:hanging="360"/>
      </w:pPr>
      <w:rPr>
        <w:rFonts w:ascii="Courier New" w:hAnsi="Courier New" w:cs="Courier New" w:hint="default"/>
      </w:rPr>
    </w:lvl>
    <w:lvl w:ilvl="5" w:tplc="04130005">
      <w:start w:val="1"/>
      <w:numFmt w:val="bullet"/>
      <w:lvlText w:val=""/>
      <w:lvlJc w:val="left"/>
      <w:pPr>
        <w:tabs>
          <w:tab w:val="num" w:pos="6815"/>
        </w:tabs>
        <w:ind w:left="6815" w:hanging="360"/>
      </w:pPr>
      <w:rPr>
        <w:rFonts w:ascii="Wingdings" w:hAnsi="Wingdings" w:cs="Times New Roman" w:hint="default"/>
      </w:rPr>
    </w:lvl>
    <w:lvl w:ilvl="6" w:tplc="04130001">
      <w:start w:val="1"/>
      <w:numFmt w:val="bullet"/>
      <w:lvlText w:val=""/>
      <w:lvlJc w:val="left"/>
      <w:pPr>
        <w:tabs>
          <w:tab w:val="num" w:pos="7535"/>
        </w:tabs>
        <w:ind w:left="7535" w:hanging="360"/>
      </w:pPr>
      <w:rPr>
        <w:rFonts w:ascii="Symbol" w:hAnsi="Symbol" w:cs="Times New Roman" w:hint="default"/>
      </w:rPr>
    </w:lvl>
    <w:lvl w:ilvl="7" w:tplc="04130003">
      <w:start w:val="1"/>
      <w:numFmt w:val="bullet"/>
      <w:lvlText w:val="o"/>
      <w:lvlJc w:val="left"/>
      <w:pPr>
        <w:tabs>
          <w:tab w:val="num" w:pos="8255"/>
        </w:tabs>
        <w:ind w:left="8255" w:hanging="360"/>
      </w:pPr>
      <w:rPr>
        <w:rFonts w:ascii="Courier New" w:hAnsi="Courier New" w:cs="Courier New" w:hint="default"/>
      </w:rPr>
    </w:lvl>
    <w:lvl w:ilvl="8" w:tplc="04130005">
      <w:start w:val="1"/>
      <w:numFmt w:val="bullet"/>
      <w:lvlText w:val=""/>
      <w:lvlJc w:val="left"/>
      <w:pPr>
        <w:tabs>
          <w:tab w:val="num" w:pos="8975"/>
        </w:tabs>
        <w:ind w:left="8975" w:hanging="360"/>
      </w:pPr>
      <w:rPr>
        <w:rFonts w:ascii="Wingdings" w:hAnsi="Wingdings" w:cs="Times New Roman" w:hint="default"/>
      </w:rPr>
    </w:lvl>
  </w:abstractNum>
  <w:abstractNum w:abstractNumId="14" w15:restartNumberingAfterBreak="0">
    <w:nsid w:val="537451CB"/>
    <w:multiLevelType w:val="hybridMultilevel"/>
    <w:tmpl w:val="D30E5A68"/>
    <w:lvl w:ilvl="0" w:tplc="F072092A">
      <w:numFmt w:val="bullet"/>
      <w:lvlText w:val="-"/>
      <w:lvlJc w:val="left"/>
      <w:pPr>
        <w:ind w:left="780" w:hanging="42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5"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6" w15:restartNumberingAfterBreak="0">
    <w:nsid w:val="5E92503C"/>
    <w:multiLevelType w:val="hybridMultilevel"/>
    <w:tmpl w:val="BE7076A0"/>
    <w:lvl w:ilvl="0" w:tplc="04130005">
      <w:start w:val="1"/>
      <w:numFmt w:val="bullet"/>
      <w:lvlText w:val=""/>
      <w:lvlJc w:val="left"/>
      <w:pPr>
        <w:ind w:left="720" w:hanging="360"/>
      </w:pPr>
      <w:rPr>
        <w:rFonts w:ascii="Wingding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7"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hint="default"/>
      </w:rPr>
    </w:lvl>
    <w:lvl w:ilvl="1" w:tplc="04130003">
      <w:start w:val="1"/>
      <w:numFmt w:val="bullet"/>
      <w:lvlText w:val="o"/>
      <w:lvlJc w:val="left"/>
      <w:pPr>
        <w:tabs>
          <w:tab w:val="num" w:pos="1782"/>
        </w:tabs>
        <w:ind w:left="1782" w:hanging="360"/>
      </w:pPr>
      <w:rPr>
        <w:rFonts w:ascii="Courier New" w:hAnsi="Courier New" w:cs="Courier New" w:hint="default"/>
      </w:rPr>
    </w:lvl>
    <w:lvl w:ilvl="2" w:tplc="04130005">
      <w:start w:val="1"/>
      <w:numFmt w:val="bullet"/>
      <w:lvlText w:val=""/>
      <w:lvlJc w:val="left"/>
      <w:pPr>
        <w:tabs>
          <w:tab w:val="num" w:pos="2502"/>
        </w:tabs>
        <w:ind w:left="2502" w:hanging="360"/>
      </w:pPr>
      <w:rPr>
        <w:rFonts w:ascii="Wingdings" w:hAnsi="Wingdings" w:cs="Times New Roman" w:hint="default"/>
      </w:rPr>
    </w:lvl>
    <w:lvl w:ilvl="3" w:tplc="04130001">
      <w:start w:val="1"/>
      <w:numFmt w:val="bullet"/>
      <w:lvlText w:val=""/>
      <w:lvlJc w:val="left"/>
      <w:pPr>
        <w:tabs>
          <w:tab w:val="num" w:pos="3222"/>
        </w:tabs>
        <w:ind w:left="3222" w:hanging="360"/>
      </w:pPr>
      <w:rPr>
        <w:rFonts w:ascii="Symbol" w:hAnsi="Symbol" w:cs="Times New Roman" w:hint="default"/>
      </w:rPr>
    </w:lvl>
    <w:lvl w:ilvl="4" w:tplc="04130003">
      <w:start w:val="1"/>
      <w:numFmt w:val="bullet"/>
      <w:lvlText w:val="o"/>
      <w:lvlJc w:val="left"/>
      <w:pPr>
        <w:tabs>
          <w:tab w:val="num" w:pos="3942"/>
        </w:tabs>
        <w:ind w:left="3942" w:hanging="360"/>
      </w:pPr>
      <w:rPr>
        <w:rFonts w:ascii="Courier New" w:hAnsi="Courier New" w:cs="Courier New" w:hint="default"/>
      </w:rPr>
    </w:lvl>
    <w:lvl w:ilvl="5" w:tplc="04130005">
      <w:start w:val="1"/>
      <w:numFmt w:val="bullet"/>
      <w:lvlText w:val=""/>
      <w:lvlJc w:val="left"/>
      <w:pPr>
        <w:tabs>
          <w:tab w:val="num" w:pos="4662"/>
        </w:tabs>
        <w:ind w:left="4662" w:hanging="360"/>
      </w:pPr>
      <w:rPr>
        <w:rFonts w:ascii="Wingdings" w:hAnsi="Wingdings" w:cs="Times New Roman" w:hint="default"/>
      </w:rPr>
    </w:lvl>
    <w:lvl w:ilvl="6" w:tplc="04130001">
      <w:start w:val="1"/>
      <w:numFmt w:val="bullet"/>
      <w:lvlText w:val=""/>
      <w:lvlJc w:val="left"/>
      <w:pPr>
        <w:tabs>
          <w:tab w:val="num" w:pos="5382"/>
        </w:tabs>
        <w:ind w:left="5382" w:hanging="360"/>
      </w:pPr>
      <w:rPr>
        <w:rFonts w:ascii="Symbol" w:hAnsi="Symbol" w:cs="Times New Roman" w:hint="default"/>
      </w:rPr>
    </w:lvl>
    <w:lvl w:ilvl="7" w:tplc="04130003">
      <w:start w:val="1"/>
      <w:numFmt w:val="bullet"/>
      <w:lvlText w:val="o"/>
      <w:lvlJc w:val="left"/>
      <w:pPr>
        <w:tabs>
          <w:tab w:val="num" w:pos="6102"/>
        </w:tabs>
        <w:ind w:left="6102" w:hanging="360"/>
      </w:pPr>
      <w:rPr>
        <w:rFonts w:ascii="Courier New" w:hAnsi="Courier New" w:cs="Courier New" w:hint="default"/>
      </w:rPr>
    </w:lvl>
    <w:lvl w:ilvl="8" w:tplc="04130005">
      <w:start w:val="1"/>
      <w:numFmt w:val="bullet"/>
      <w:lvlText w:val=""/>
      <w:lvlJc w:val="left"/>
      <w:pPr>
        <w:tabs>
          <w:tab w:val="num" w:pos="6822"/>
        </w:tabs>
        <w:ind w:left="6822" w:hanging="360"/>
      </w:pPr>
      <w:rPr>
        <w:rFonts w:ascii="Wingdings" w:hAnsi="Wingdings" w:cs="Times New Roman" w:hint="default"/>
      </w:rPr>
    </w:lvl>
  </w:abstractNum>
  <w:abstractNum w:abstractNumId="18"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cs="Times New Roman" w:hint="default"/>
      </w:rPr>
    </w:lvl>
    <w:lvl w:ilvl="3" w:tplc="04130001">
      <w:start w:val="1"/>
      <w:numFmt w:val="bullet"/>
      <w:lvlText w:val=""/>
      <w:lvlJc w:val="left"/>
      <w:pPr>
        <w:ind w:left="2946" w:hanging="360"/>
      </w:pPr>
      <w:rPr>
        <w:rFonts w:ascii="Symbol" w:hAnsi="Symbol" w:cs="Times New Roman"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cs="Times New Roman" w:hint="default"/>
      </w:rPr>
    </w:lvl>
    <w:lvl w:ilvl="6" w:tplc="04130001">
      <w:start w:val="1"/>
      <w:numFmt w:val="bullet"/>
      <w:lvlText w:val=""/>
      <w:lvlJc w:val="left"/>
      <w:pPr>
        <w:ind w:left="5106" w:hanging="360"/>
      </w:pPr>
      <w:rPr>
        <w:rFonts w:ascii="Symbol" w:hAnsi="Symbol" w:cs="Times New Roman"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cs="Times New Roman" w:hint="default"/>
      </w:rPr>
    </w:lvl>
  </w:abstractNum>
  <w:num w:numId="1">
    <w:abstractNumId w:val="3"/>
  </w:num>
  <w:num w:numId="2">
    <w:abstractNumId w:val="15"/>
  </w:num>
  <w:num w:numId="3">
    <w:abstractNumId w:val="13"/>
  </w:num>
  <w:num w:numId="4">
    <w:abstractNumId w:val="17"/>
  </w:num>
  <w:num w:numId="5">
    <w:abstractNumId w:val="9"/>
  </w:num>
  <w:num w:numId="6">
    <w:abstractNumId w:val="1"/>
  </w:num>
  <w:num w:numId="7">
    <w:abstractNumId w:val="5"/>
  </w:num>
  <w:num w:numId="8">
    <w:abstractNumId w:val="8"/>
  </w:num>
  <w:num w:numId="9">
    <w:abstractNumId w:val="2"/>
  </w:num>
  <w:num w:numId="10">
    <w:abstractNumId w:val="4"/>
  </w:num>
  <w:num w:numId="11">
    <w:abstractNumId w:val="12"/>
  </w:num>
  <w:num w:numId="12">
    <w:abstractNumId w:val="10"/>
  </w:num>
  <w:num w:numId="13">
    <w:abstractNumId w:val="11"/>
  </w:num>
  <w:num w:numId="14">
    <w:abstractNumId w:val="18"/>
  </w:num>
  <w:num w:numId="15">
    <w:abstractNumId w:val="6"/>
  </w:num>
  <w:num w:numId="16">
    <w:abstractNumId w:val="14"/>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oNotHyphenateCaps/>
  <w:drawingGridHorizontalSpacing w:val="90"/>
  <w:drawingGridVerticalSpacing w:val="163"/>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ABB"/>
    <w:rsid w:val="00C87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A1C37B"/>
  <w15:chartTrackingRefBased/>
  <w15:docId w15:val="{04F3F25A-90D2-4215-B60A-B97EF044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napToGrid w:val="0"/>
      <w:sz w:val="18"/>
      <w:szCs w:val="18"/>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pPr>
      <w:jc w:val="center"/>
    </w:pPr>
    <w:rPr>
      <w:sz w:val="12"/>
      <w:szCs w:val="12"/>
    </w:rPr>
  </w:style>
  <w:style w:type="paragraph" w:styleId="Ballontekst">
    <w:name w:val="Balloon Text"/>
    <w:basedOn w:val="Standaard"/>
    <w:rPr>
      <w:rFonts w:ascii="Tahoma" w:hAnsi="Tahoma" w:cs="Tahoma"/>
      <w:sz w:val="16"/>
      <w:szCs w:val="16"/>
    </w:rPr>
  </w:style>
  <w:style w:type="paragraph" w:styleId="Plattetekstinspringen">
    <w:name w:val="Body Text Indent"/>
    <w:basedOn w:val="Standaard"/>
    <w:semiHidden/>
    <w:pPr>
      <w:tabs>
        <w:tab w:val="left" w:pos="834"/>
        <w:tab w:val="left" w:pos="1554"/>
        <w:tab w:val="left" w:pos="1794"/>
        <w:tab w:val="left" w:pos="2034"/>
        <w:tab w:val="left" w:pos="2694"/>
        <w:tab w:val="left" w:pos="2977"/>
        <w:tab w:val="left" w:pos="4914"/>
        <w:tab w:val="left" w:pos="6960"/>
      </w:tabs>
      <w:ind w:left="2832" w:hanging="1131"/>
      <w:jc w:val="both"/>
    </w:pPr>
    <w:rPr>
      <w:spacing w:val="-2"/>
    </w:rPr>
  </w:style>
  <w:style w:type="paragraph" w:customStyle="1" w:styleId="Standaardstandie">
    <w:name w:val="Standaard.standie"/>
    <w:pPr>
      <w:tabs>
        <w:tab w:val="left" w:pos="1418"/>
        <w:tab w:val="right" w:pos="9072"/>
      </w:tabs>
      <w:spacing w:line="240" w:lineRule="atLeast"/>
    </w:pPr>
    <w:rPr>
      <w:snapToGrid w:val="0"/>
    </w:rPr>
  </w:style>
  <w:style w:type="paragraph" w:customStyle="1" w:styleId="PCPLaats">
    <w:name w:val="PC+PLaats"/>
    <w:basedOn w:val="Standaard"/>
    <w:pPr>
      <w:tabs>
        <w:tab w:val="right" w:pos="8931"/>
      </w:tabs>
      <w:spacing w:after="800"/>
      <w:jc w:val="both"/>
    </w:pPr>
    <w:rPr>
      <w:rFonts w:ascii="Times New Roman" w:hAnsi="Times New Roman"/>
      <w:sz w:val="22"/>
      <w:szCs w:val="22"/>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napToGrid w:val="0"/>
      <w:sz w:val="22"/>
      <w:szCs w:val="22"/>
      <w:lang w:val="en-US"/>
    </w:rPr>
  </w:style>
  <w:style w:type="paragraph" w:styleId="Plattetekstinspringen2">
    <w:name w:val="Body Text Indent 2"/>
    <w:basedOn w:val="Standaard"/>
    <w:semiHidden/>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rPr>
  </w:style>
  <w:style w:type="paragraph" w:styleId="Plattetekstinspringen3">
    <w:name w:val="Body Text Indent 3"/>
    <w:basedOn w:val="Standaard"/>
    <w:semiHidden/>
    <w:pPr>
      <w:tabs>
        <w:tab w:val="left" w:pos="834"/>
        <w:tab w:val="left" w:pos="1194"/>
        <w:tab w:val="left" w:pos="1554"/>
        <w:tab w:val="left" w:pos="2034"/>
        <w:tab w:val="left" w:pos="2835"/>
        <w:tab w:val="left" w:pos="2977"/>
        <w:tab w:val="left" w:pos="4914"/>
        <w:tab w:val="left" w:pos="6960"/>
      </w:tabs>
      <w:ind w:left="2977" w:hanging="1276"/>
    </w:pPr>
    <w:rPr>
      <w:spacing w:val="-2"/>
    </w:rPr>
  </w:style>
  <w:style w:type="paragraph" w:styleId="Voetnoottekst">
    <w:name w:val="footnote text"/>
    <w:basedOn w:val="Standaard"/>
    <w:semiHidden/>
    <w:pPr>
      <w:overflowPunct w:val="0"/>
      <w:autoSpaceDE w:val="0"/>
      <w:autoSpaceDN w:val="0"/>
      <w:adjustRightInd w:val="0"/>
      <w:textAlignment w:val="baseline"/>
    </w:pPr>
    <w:rPr>
      <w:rFonts w:ascii="Courier" w:hAnsi="Courier"/>
      <w:sz w:val="20"/>
      <w:szCs w:val="20"/>
    </w:rPr>
  </w:style>
  <w:style w:type="character" w:customStyle="1" w:styleId="VoetnoottekstTeken">
    <w:name w:val="Voetnoottekst Teken"/>
    <w:rPr>
      <w:rFonts w:ascii="Courier" w:hAnsi="Courier"/>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character" w:customStyle="1" w:styleId="TekstopmerkingTeken">
    <w:name w:val="Tekst opmerking Teken"/>
    <w:rPr>
      <w:rFonts w:ascii="Verdana" w:hAnsi="Verdana"/>
    </w:rPr>
  </w:style>
  <w:style w:type="paragraph" w:styleId="Onderwerpvanopmerking">
    <w:name w:val="annotation subject"/>
    <w:basedOn w:val="Tekstopmerking"/>
    <w:next w:val="Tekstopmerking"/>
    <w:rPr>
      <w:b/>
      <w:bCs/>
    </w:rPr>
  </w:style>
  <w:style w:type="character" w:customStyle="1" w:styleId="OnderwerpvanopmerkingTeken">
    <w:name w:val="Onderwerp van opmerking Teken"/>
    <w:rPr>
      <w:rFonts w:ascii="Verdana" w:hAnsi="Verdana"/>
      <w:b/>
      <w:bCs/>
    </w:rPr>
  </w:style>
  <w:style w:type="paragraph" w:customStyle="1" w:styleId="ListParagraph">
    <w:name w:val="List Paragraph"/>
    <w:basedOn w:val="Standaard"/>
    <w:pPr>
      <w:widowControl w:val="0"/>
      <w:spacing w:line="260" w:lineRule="atLeast"/>
      <w:ind w:left="720"/>
    </w:pPr>
  </w:style>
  <w:style w:type="character" w:customStyle="1" w:styleId="VoettekstTeken">
    <w:name w:val="Voettekst Teken"/>
    <w:rPr>
      <w:rFonts w:ascii="Verdana" w:hAnsi="Verdana"/>
      <w:sz w:val="24"/>
      <w:szCs w:val="24"/>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75985-AD23-49BC-88D7-40713C9D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B3693-DF8F-4120-A991-ADBD9BA43E30}">
  <ds:schemaRefs>
    <ds:schemaRef ds:uri="http://schemas.microsoft.com/sharepoint/v3/contenttype/forms"/>
  </ds:schemaRefs>
</ds:datastoreItem>
</file>

<file path=customXml/itemProps3.xml><?xml version="1.0" encoding="utf-8"?>
<ds:datastoreItem xmlns:ds="http://schemas.openxmlformats.org/officeDocument/2006/customXml" ds:itemID="{73D0E54E-FDC2-4C47-A3DE-80737595DCE6}">
  <ds:schemaRefs>
    <ds:schemaRef ds:uri="http://schemas.microsoft.com/office/2006/documentManagement/types"/>
    <ds:schemaRef ds:uri="ffd1f139-b03c-45db-97e2-67ff990e7f83"/>
    <ds:schemaRef ds:uri="http://purl.org/dc/dcmitype/"/>
    <ds:schemaRef ds:uri="http://purl.org/dc/elements/1.1/"/>
    <ds:schemaRef ds:uri="http://schemas.microsoft.com/office/2006/metadata/properties"/>
    <ds:schemaRef ds:uri="http://purl.org/dc/terms/"/>
    <ds:schemaRef ds:uri="ad5313bf-3376-410f-833a-3a3792ced39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6867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Model Contract for the Temporary Lease of Self-contained Residential Space (July 2016)</vt:lpstr>
    </vt:vector>
  </TitlesOfParts>
  <Company>abc</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the Temporary Lease of Self-contained Residential Space (July 2016)</dc:title>
  <dc:subject/>
  <dc:creator>Bedaux</dc:creator>
  <cp:keywords/>
  <dc:description/>
  <cp:lastModifiedBy>Jos Bakker</cp:lastModifiedBy>
  <cp:revision>2</cp:revision>
  <cp:lastPrinted>2007-04-07T11:21:00Z</cp:lastPrinted>
  <dcterms:created xsi:type="dcterms:W3CDTF">2020-07-07T15:43:00Z</dcterms:created>
  <dcterms:modified xsi:type="dcterms:W3CDTF">2020-07-07T15:43:00Z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195915</vt:lpwstr>
  </property>
  <property fmtid="{D5CDD505-2E9C-101B-9397-08002B2CF9AE}" pid="5" name="_dlc_DocIdItemGuid">
    <vt:lpwstr>fed8eb18-ee54-4cc2-8d68-163f789cbe58</vt:lpwstr>
  </property>
  <property fmtid="{D5CDD505-2E9C-101B-9397-08002B2CF9AE}" pid="6" name="_dlc_DocIdUrl">
    <vt:lpwstr>http://sp195/Data/207140/_layouts/15/DocIdRedir.aspx?ID=195915, 195915</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ntentTypeId">
    <vt:lpwstr>0x01010058A02554F5837349BBA4A65AAC069EC0</vt:lpwstr>
  </property>
  <property fmtid="{D5CDD505-2E9C-101B-9397-08002B2CF9AE}" pid="13" name="ContentType">
    <vt:lpwstr>DMS Document</vt:lpwstr>
  </property>
</Properties>
</file>